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C663" w14:textId="74C9E1B5" w:rsidR="00F1455D" w:rsidRPr="00F1455D" w:rsidRDefault="00F1455D" w:rsidP="00F1455D">
      <w:pPr>
        <w:pStyle w:val="Heading1"/>
      </w:pPr>
      <w:r w:rsidRPr="00F1455D">
        <w:t>Saward Dawson Fringe Benefit Checklist</w:t>
      </w:r>
      <w:r w:rsidRPr="00F1455D">
        <w:br/>
      </w:r>
      <w:r w:rsidRPr="00F1455D">
        <w:rPr>
          <w:rStyle w:val="Heading2Char"/>
        </w:rPr>
        <w:t xml:space="preserve">For the Year 1 April </w:t>
      </w:r>
      <w:r w:rsidR="00C969D5">
        <w:rPr>
          <w:rStyle w:val="Heading2Char"/>
        </w:rPr>
        <w:t>202</w:t>
      </w:r>
      <w:r w:rsidR="00A76744">
        <w:rPr>
          <w:rStyle w:val="Heading2Char"/>
        </w:rPr>
        <w:t>3</w:t>
      </w:r>
      <w:r w:rsidRPr="00F1455D">
        <w:rPr>
          <w:rStyle w:val="Heading2Char"/>
        </w:rPr>
        <w:t xml:space="preserve"> to 31 March </w:t>
      </w:r>
      <w:r w:rsidR="00C969D5">
        <w:rPr>
          <w:rStyle w:val="Heading2Char"/>
        </w:rPr>
        <w:t>202</w:t>
      </w:r>
      <w:r w:rsidR="00A76744">
        <w:rPr>
          <w:rStyle w:val="Heading2Char"/>
        </w:rPr>
        <w:t>4</w:t>
      </w:r>
      <w:r w:rsidR="00AC4A2F">
        <w:rPr>
          <w:rStyle w:val="Heading2Char"/>
        </w:rPr>
        <w:br/>
      </w:r>
    </w:p>
    <w:p w14:paraId="0143AD2B" w14:textId="1FA68074" w:rsidR="00F1455D" w:rsidRPr="00F1455D" w:rsidRDefault="00F1455D" w:rsidP="441DF748">
      <w:pPr>
        <w:rPr>
          <w:rFonts w:ascii="Open Sans" w:hAnsi="Open Sans" w:cs="Open Sans"/>
          <w:b/>
          <w:bCs/>
          <w:sz w:val="22"/>
          <w:szCs w:val="22"/>
        </w:rPr>
      </w:pPr>
      <w:r w:rsidRPr="441DF748">
        <w:rPr>
          <w:rFonts w:ascii="Open Sans" w:hAnsi="Open Sans" w:cs="Open Sans"/>
          <w:b/>
          <w:bCs/>
          <w:sz w:val="22"/>
          <w:szCs w:val="22"/>
        </w:rPr>
        <w:t>Employer:</w:t>
      </w:r>
      <w:r>
        <w:tab/>
      </w:r>
    </w:p>
    <w:p w14:paraId="1C56FF00" w14:textId="77777777" w:rsidR="00F1455D" w:rsidRPr="00F1455D" w:rsidRDefault="00F1455D" w:rsidP="00F1455D">
      <w:pPr>
        <w:rPr>
          <w:rFonts w:ascii="Open Sans" w:hAnsi="Open Sans" w:cs="Open Sans"/>
          <w:b/>
          <w:sz w:val="22"/>
          <w:szCs w:val="22"/>
        </w:rPr>
      </w:pPr>
      <w:r w:rsidRPr="00F1455D">
        <w:rPr>
          <w:rFonts w:ascii="Open Sans" w:hAnsi="Open Sans" w:cs="Open Sans"/>
          <w:b/>
          <w:sz w:val="22"/>
          <w:szCs w:val="22"/>
        </w:rPr>
        <w:t>Contact Person:</w:t>
      </w:r>
      <w:r w:rsidRPr="00F1455D">
        <w:rPr>
          <w:rFonts w:ascii="Open Sans" w:hAnsi="Open Sans" w:cs="Open Sans"/>
          <w:b/>
          <w:sz w:val="22"/>
          <w:szCs w:val="22"/>
        </w:rPr>
        <w:tab/>
      </w:r>
    </w:p>
    <w:p w14:paraId="50815534" w14:textId="77777777" w:rsidR="00F1455D" w:rsidRPr="00F1455D" w:rsidRDefault="00F1455D" w:rsidP="00F1455D">
      <w:r w:rsidRPr="00F1455D">
        <w:rPr>
          <w:rFonts w:ascii="Open Sans" w:hAnsi="Open Sans" w:cs="Open Sans"/>
          <w:b/>
          <w:sz w:val="22"/>
          <w:szCs w:val="22"/>
        </w:rPr>
        <w:t>Telephone:</w:t>
      </w:r>
      <w:r w:rsidRPr="00F1455D">
        <w:tab/>
      </w:r>
    </w:p>
    <w:tbl>
      <w:tblPr>
        <w:tblW w:w="8472" w:type="dxa"/>
        <w:tblLayout w:type="fixed"/>
        <w:tblLook w:val="0000" w:firstRow="0" w:lastRow="0" w:firstColumn="0" w:lastColumn="0" w:noHBand="0" w:noVBand="0"/>
      </w:tblPr>
      <w:tblGrid>
        <w:gridCol w:w="6771"/>
        <w:gridCol w:w="1701"/>
      </w:tblGrid>
      <w:tr w:rsidR="00F1455D" w:rsidRPr="00F1455D" w14:paraId="59F9D6B0" w14:textId="77777777" w:rsidTr="00EC621B">
        <w:tc>
          <w:tcPr>
            <w:tcW w:w="6771" w:type="dxa"/>
            <w:tcBorders>
              <w:bottom w:val="single" w:sz="4" w:space="0" w:color="999999"/>
            </w:tcBorders>
            <w:shd w:val="clear" w:color="auto" w:fill="E6E6E6"/>
          </w:tcPr>
          <w:p w14:paraId="0CAE85B2" w14:textId="77777777" w:rsidR="00F1455D" w:rsidRPr="00F1455D" w:rsidRDefault="00F1455D" w:rsidP="002532D9">
            <w:pPr>
              <w:spacing w:before="80"/>
              <w:rPr>
                <w:rFonts w:ascii="Open Sans" w:hAnsi="Open Sans" w:cs="Open Sans"/>
                <w:sz w:val="20"/>
              </w:rPr>
            </w:pPr>
          </w:p>
        </w:tc>
        <w:tc>
          <w:tcPr>
            <w:tcW w:w="1700" w:type="dxa"/>
            <w:tcBorders>
              <w:bottom w:val="single" w:sz="4" w:space="0" w:color="999999"/>
            </w:tcBorders>
            <w:shd w:val="clear" w:color="auto" w:fill="E6E6E6"/>
          </w:tcPr>
          <w:p w14:paraId="1E4BB8B6" w14:textId="77777777" w:rsidR="00F1455D" w:rsidRPr="00F1455D" w:rsidRDefault="00F1455D" w:rsidP="002532D9">
            <w:pPr>
              <w:pStyle w:val="Header"/>
              <w:tabs>
                <w:tab w:val="clear" w:pos="4153"/>
                <w:tab w:val="clear" w:pos="8306"/>
                <w:tab w:val="left" w:pos="884"/>
              </w:tabs>
              <w:spacing w:before="80"/>
              <w:rPr>
                <w:rFonts w:ascii="Open Sans" w:hAnsi="Open Sans" w:cs="Open Sans"/>
                <w:b/>
                <w:color w:val="000080"/>
                <w:sz w:val="20"/>
              </w:rPr>
            </w:pPr>
            <w:r w:rsidRPr="00F1455D">
              <w:rPr>
                <w:rFonts w:ascii="Open Sans" w:hAnsi="Open Sans" w:cs="Open Sans"/>
                <w:b/>
                <w:color w:val="000080"/>
                <w:sz w:val="20"/>
              </w:rPr>
              <w:t>Yes</w:t>
            </w:r>
            <w:r w:rsidRPr="00F1455D">
              <w:rPr>
                <w:rFonts w:ascii="Open Sans" w:hAnsi="Open Sans" w:cs="Open Sans"/>
                <w:b/>
                <w:color w:val="000080"/>
                <w:sz w:val="20"/>
              </w:rPr>
              <w:tab/>
              <w:t>No</w:t>
            </w:r>
          </w:p>
        </w:tc>
      </w:tr>
      <w:tr w:rsidR="00F1455D" w:rsidRPr="00F1455D" w14:paraId="045A615C" w14:textId="77777777" w:rsidTr="00EC621B">
        <w:tc>
          <w:tcPr>
            <w:tcW w:w="6771" w:type="dxa"/>
            <w:tcBorders>
              <w:top w:val="single" w:sz="4" w:space="0" w:color="999999"/>
            </w:tcBorders>
          </w:tcPr>
          <w:p w14:paraId="60ADFD18" w14:textId="77777777" w:rsidR="00F1455D" w:rsidRPr="00F1455D" w:rsidRDefault="00F1455D" w:rsidP="00F1455D">
            <w:pPr>
              <w:pStyle w:val="Heading2"/>
            </w:pPr>
            <w:r w:rsidRPr="00F1455D">
              <w:t>Cars</w:t>
            </w:r>
          </w:p>
        </w:tc>
        <w:tc>
          <w:tcPr>
            <w:tcW w:w="1700" w:type="dxa"/>
            <w:tcBorders>
              <w:top w:val="single" w:sz="4" w:space="0" w:color="999999"/>
            </w:tcBorders>
          </w:tcPr>
          <w:p w14:paraId="0DD375C9" w14:textId="77777777" w:rsidR="00F1455D" w:rsidRPr="00F1455D" w:rsidRDefault="00F1455D" w:rsidP="002532D9">
            <w:pPr>
              <w:tabs>
                <w:tab w:val="left" w:pos="884"/>
              </w:tabs>
              <w:rPr>
                <w:rFonts w:ascii="Open Sans" w:hAnsi="Open Sans" w:cs="Open Sans"/>
                <w:sz w:val="20"/>
              </w:rPr>
            </w:pPr>
          </w:p>
        </w:tc>
      </w:tr>
      <w:tr w:rsidR="00F1455D" w:rsidRPr="00F1455D" w14:paraId="24FF0A98" w14:textId="77777777" w:rsidTr="00EC621B">
        <w:tc>
          <w:tcPr>
            <w:tcW w:w="6771" w:type="dxa"/>
          </w:tcPr>
          <w:p w14:paraId="1A55C8E3" w14:textId="77777777" w:rsidR="00F1455D" w:rsidRPr="00F1455D" w:rsidRDefault="00F1455D" w:rsidP="002532D9">
            <w:pPr>
              <w:rPr>
                <w:rFonts w:ascii="Open Sans" w:hAnsi="Open Sans" w:cs="Open Sans"/>
                <w:sz w:val="20"/>
              </w:rPr>
            </w:pPr>
            <w:r w:rsidRPr="00F1455D">
              <w:rPr>
                <w:rFonts w:ascii="Open Sans" w:hAnsi="Open Sans" w:cs="Open Sans"/>
                <w:sz w:val="20"/>
              </w:rPr>
              <w:t xml:space="preserve">Has your business made available a car for the private use of an employee, </w:t>
            </w:r>
            <w:proofErr w:type="gramStart"/>
            <w:r w:rsidRPr="00F1455D">
              <w:rPr>
                <w:rFonts w:ascii="Open Sans" w:hAnsi="Open Sans" w:cs="Open Sans"/>
                <w:sz w:val="20"/>
              </w:rPr>
              <w:t>associate</w:t>
            </w:r>
            <w:proofErr w:type="gramEnd"/>
            <w:r w:rsidRPr="00F1455D">
              <w:rPr>
                <w:rFonts w:ascii="Open Sans" w:hAnsi="Open Sans" w:cs="Open Sans"/>
                <w:sz w:val="20"/>
              </w:rPr>
              <w:t xml:space="preserve"> or director at any time during the period?</w:t>
            </w:r>
          </w:p>
        </w:tc>
        <w:tc>
          <w:tcPr>
            <w:tcW w:w="1700" w:type="dxa"/>
          </w:tcPr>
          <w:p w14:paraId="6808645C" w14:textId="77777777" w:rsidR="00F1455D" w:rsidRPr="00F1455D" w:rsidRDefault="00F1455D" w:rsidP="002532D9">
            <w:pPr>
              <w:pStyle w:val="Header"/>
              <w:tabs>
                <w:tab w:val="clear" w:pos="4153"/>
                <w:tab w:val="clear" w:pos="8306"/>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73EF6566" w14:textId="77777777" w:rsidTr="00EC621B">
        <w:tc>
          <w:tcPr>
            <w:tcW w:w="6771" w:type="dxa"/>
            <w:tcBorders>
              <w:bottom w:val="single" w:sz="4" w:space="0" w:color="999999"/>
            </w:tcBorders>
          </w:tcPr>
          <w:p w14:paraId="69F12E98" w14:textId="36BFC586" w:rsidR="00F1455D" w:rsidRPr="00DA2CAB" w:rsidRDefault="00F1455D" w:rsidP="002532D9">
            <w:pPr>
              <w:pStyle w:val="NormalSmall"/>
              <w:rPr>
                <w:rFonts w:ascii="Open Sans" w:hAnsi="Open Sans" w:cs="Open Sans"/>
                <w:sz w:val="20"/>
                <w:szCs w:val="20"/>
              </w:rPr>
            </w:pPr>
            <w:r w:rsidRPr="3F3BF8FF">
              <w:rPr>
                <w:rFonts w:ascii="Open Sans" w:hAnsi="Open Sans" w:cs="Open Sans"/>
                <w:sz w:val="20"/>
                <w:szCs w:val="20"/>
              </w:rPr>
              <w:t>If yes, please complete the attached Car Fringe Benefit Schedule.  Please note that if your business is registered for GST and entitled to claim GST on lease payments, or on the purchase of any new car, then details will need to be attached.</w:t>
            </w:r>
          </w:p>
          <w:p w14:paraId="50EECB73" w14:textId="554D9B90" w:rsidR="3F3BF8FF" w:rsidRDefault="3F3BF8FF" w:rsidP="3F3BF8FF">
            <w:pPr>
              <w:pStyle w:val="NormalSmall"/>
              <w:rPr>
                <w:rFonts w:ascii="Open Sans" w:hAnsi="Open Sans" w:cs="Open Sans"/>
                <w:sz w:val="20"/>
                <w:szCs w:val="20"/>
              </w:rPr>
            </w:pPr>
          </w:p>
          <w:p w14:paraId="64957FE4" w14:textId="7A865C53" w:rsidR="00F1455D" w:rsidRPr="00DA2CAB" w:rsidRDefault="65D94A24" w:rsidP="002532D9">
            <w:pPr>
              <w:pStyle w:val="NormalSmall"/>
              <w:rPr>
                <w:rFonts w:ascii="Open Sans" w:hAnsi="Open Sans" w:cs="Open Sans"/>
                <w:sz w:val="20"/>
                <w:szCs w:val="20"/>
              </w:rPr>
            </w:pPr>
            <w:r w:rsidRPr="3F3BF8FF">
              <w:rPr>
                <w:rFonts w:ascii="Open Sans" w:hAnsi="Open Sans" w:cs="Open Sans"/>
                <w:sz w:val="20"/>
                <w:szCs w:val="20"/>
              </w:rPr>
              <w:t xml:space="preserve">If you provide an eligible electric car to an employee which is </w:t>
            </w:r>
            <w:r w:rsidR="2C99C771" w:rsidRPr="3F3BF8FF">
              <w:rPr>
                <w:rFonts w:ascii="Open Sans" w:hAnsi="Open Sans" w:cs="Open Sans"/>
                <w:sz w:val="20"/>
                <w:szCs w:val="20"/>
              </w:rPr>
              <w:t>exempt</w:t>
            </w:r>
            <w:r w:rsidRPr="3F3BF8FF">
              <w:rPr>
                <w:rFonts w:ascii="Open Sans" w:hAnsi="Open Sans" w:cs="Open Sans"/>
                <w:sz w:val="20"/>
                <w:szCs w:val="20"/>
              </w:rPr>
              <w:t xml:space="preserve"> from fringe benefits tax, </w:t>
            </w:r>
            <w:r w:rsidR="007201F0">
              <w:rPr>
                <w:rFonts w:ascii="Open Sans" w:hAnsi="Open Sans" w:cs="Open Sans"/>
                <w:sz w:val="20"/>
                <w:szCs w:val="20"/>
              </w:rPr>
              <w:t>a reportable frin</w:t>
            </w:r>
            <w:r w:rsidR="00881CF3">
              <w:rPr>
                <w:rFonts w:ascii="Open Sans" w:hAnsi="Open Sans" w:cs="Open Sans"/>
                <w:sz w:val="20"/>
                <w:szCs w:val="20"/>
              </w:rPr>
              <w:t>ge benefit amount (</w:t>
            </w:r>
            <w:r w:rsidR="00567C45">
              <w:rPr>
                <w:rFonts w:ascii="Open Sans" w:hAnsi="Open Sans" w:cs="Open Sans"/>
                <w:sz w:val="20"/>
                <w:szCs w:val="20"/>
              </w:rPr>
              <w:t>‘</w:t>
            </w:r>
            <w:r w:rsidR="00881CF3">
              <w:rPr>
                <w:rFonts w:ascii="Open Sans" w:hAnsi="Open Sans" w:cs="Open Sans"/>
                <w:sz w:val="20"/>
                <w:szCs w:val="20"/>
              </w:rPr>
              <w:t>RFBA</w:t>
            </w:r>
            <w:r w:rsidR="00567C45">
              <w:rPr>
                <w:rFonts w:ascii="Open Sans" w:hAnsi="Open Sans" w:cs="Open Sans"/>
                <w:sz w:val="20"/>
                <w:szCs w:val="20"/>
              </w:rPr>
              <w:t>’</w:t>
            </w:r>
            <w:r w:rsidR="00881CF3">
              <w:rPr>
                <w:rFonts w:ascii="Open Sans" w:hAnsi="Open Sans" w:cs="Open Sans"/>
                <w:sz w:val="20"/>
                <w:szCs w:val="20"/>
              </w:rPr>
              <w:t xml:space="preserve">) </w:t>
            </w:r>
            <w:r w:rsidR="00A4560B">
              <w:rPr>
                <w:rFonts w:ascii="Open Sans" w:hAnsi="Open Sans" w:cs="Open Sans"/>
                <w:sz w:val="20"/>
                <w:szCs w:val="20"/>
              </w:rPr>
              <w:t xml:space="preserve">for the car will </w:t>
            </w:r>
            <w:r w:rsidR="00881CF3">
              <w:rPr>
                <w:rFonts w:ascii="Open Sans" w:hAnsi="Open Sans" w:cs="Open Sans"/>
                <w:sz w:val="20"/>
                <w:szCs w:val="20"/>
              </w:rPr>
              <w:t xml:space="preserve">still arise.  </w:t>
            </w:r>
            <w:r w:rsidR="41828C54" w:rsidRPr="3F3BF8FF">
              <w:rPr>
                <w:rFonts w:ascii="Open Sans" w:hAnsi="Open Sans" w:cs="Open Sans"/>
                <w:sz w:val="20"/>
                <w:szCs w:val="20"/>
              </w:rPr>
              <w:t xml:space="preserve">This means that calculations will still need to be completed to </w:t>
            </w:r>
            <w:r w:rsidR="33848FF7" w:rsidRPr="3F3BF8FF">
              <w:rPr>
                <w:rFonts w:ascii="Open Sans" w:hAnsi="Open Sans" w:cs="Open Sans"/>
                <w:sz w:val="20"/>
                <w:szCs w:val="20"/>
              </w:rPr>
              <w:t xml:space="preserve">determine the </w:t>
            </w:r>
            <w:r w:rsidR="00881CF3">
              <w:rPr>
                <w:rFonts w:ascii="Open Sans" w:hAnsi="Open Sans" w:cs="Open Sans"/>
                <w:sz w:val="20"/>
                <w:szCs w:val="20"/>
              </w:rPr>
              <w:t>RFBA</w:t>
            </w:r>
            <w:r w:rsidR="33848FF7" w:rsidRPr="3F3BF8FF">
              <w:rPr>
                <w:rFonts w:ascii="Open Sans" w:hAnsi="Open Sans" w:cs="Open Sans"/>
                <w:sz w:val="20"/>
                <w:szCs w:val="20"/>
              </w:rPr>
              <w:t xml:space="preserve">. </w:t>
            </w:r>
            <w:r w:rsidR="00881CF3">
              <w:rPr>
                <w:rFonts w:ascii="Open Sans" w:hAnsi="Open Sans" w:cs="Open Sans"/>
                <w:sz w:val="20"/>
                <w:szCs w:val="20"/>
              </w:rPr>
              <w:t xml:space="preserve"> </w:t>
            </w:r>
            <w:r w:rsidR="004904A2">
              <w:rPr>
                <w:rFonts w:ascii="Open Sans" w:hAnsi="Open Sans" w:cs="Open Sans"/>
                <w:sz w:val="20"/>
                <w:szCs w:val="20"/>
              </w:rPr>
              <w:t>Accordingly, p</w:t>
            </w:r>
            <w:r w:rsidR="33848FF7" w:rsidRPr="3F3BF8FF">
              <w:rPr>
                <w:rFonts w:ascii="Open Sans" w:hAnsi="Open Sans" w:cs="Open Sans"/>
                <w:sz w:val="20"/>
                <w:szCs w:val="20"/>
              </w:rPr>
              <w:t>lease</w:t>
            </w:r>
            <w:r w:rsidR="0F51391C" w:rsidRPr="3F3BF8FF">
              <w:rPr>
                <w:rFonts w:ascii="Open Sans" w:hAnsi="Open Sans" w:cs="Open Sans"/>
                <w:sz w:val="20"/>
                <w:szCs w:val="20"/>
              </w:rPr>
              <w:t xml:space="preserve"> </w:t>
            </w:r>
            <w:r w:rsidR="33848FF7" w:rsidRPr="3F3BF8FF">
              <w:rPr>
                <w:rFonts w:ascii="Open Sans" w:hAnsi="Open Sans" w:cs="Open Sans"/>
                <w:sz w:val="20"/>
                <w:szCs w:val="20"/>
              </w:rPr>
              <w:t xml:space="preserve">provide details of any </w:t>
            </w:r>
            <w:r w:rsidR="00701CB4">
              <w:rPr>
                <w:rFonts w:ascii="Open Sans" w:hAnsi="Open Sans" w:cs="Open Sans"/>
                <w:sz w:val="20"/>
                <w:szCs w:val="20"/>
              </w:rPr>
              <w:t xml:space="preserve">exempt </w:t>
            </w:r>
            <w:r w:rsidR="33848FF7" w:rsidRPr="3F3BF8FF">
              <w:rPr>
                <w:rFonts w:ascii="Open Sans" w:hAnsi="Open Sans" w:cs="Open Sans"/>
                <w:sz w:val="20"/>
                <w:szCs w:val="20"/>
              </w:rPr>
              <w:t xml:space="preserve">electric cars provided to employees. </w:t>
            </w:r>
          </w:p>
          <w:p w14:paraId="565845A3" w14:textId="77777777" w:rsidR="00F1455D" w:rsidRPr="00DA2CAB" w:rsidRDefault="00F1455D" w:rsidP="002532D9">
            <w:pPr>
              <w:pStyle w:val="NormalSmall"/>
              <w:rPr>
                <w:rFonts w:ascii="Open Sans" w:hAnsi="Open Sans" w:cs="Open Sans"/>
                <w:sz w:val="20"/>
                <w:szCs w:val="20"/>
              </w:rPr>
            </w:pPr>
          </w:p>
        </w:tc>
        <w:tc>
          <w:tcPr>
            <w:tcW w:w="1700" w:type="dxa"/>
            <w:tcBorders>
              <w:bottom w:val="single" w:sz="4" w:space="0" w:color="999999"/>
            </w:tcBorders>
          </w:tcPr>
          <w:p w14:paraId="13746911" w14:textId="77777777" w:rsidR="00F1455D" w:rsidRPr="00F1455D" w:rsidRDefault="00F1455D" w:rsidP="002532D9">
            <w:pPr>
              <w:pStyle w:val="Header"/>
              <w:tabs>
                <w:tab w:val="clear" w:pos="4153"/>
                <w:tab w:val="clear" w:pos="8306"/>
                <w:tab w:val="left" w:pos="884"/>
              </w:tabs>
              <w:rPr>
                <w:rFonts w:ascii="Open Sans" w:hAnsi="Open Sans" w:cs="Open Sans"/>
                <w:sz w:val="20"/>
              </w:rPr>
            </w:pPr>
          </w:p>
        </w:tc>
      </w:tr>
      <w:tr w:rsidR="00F1455D" w:rsidRPr="00F1455D" w14:paraId="6AED15BA" w14:textId="77777777" w:rsidTr="00EC621B">
        <w:tc>
          <w:tcPr>
            <w:tcW w:w="6771" w:type="dxa"/>
            <w:tcBorders>
              <w:top w:val="single" w:sz="4" w:space="0" w:color="999999"/>
            </w:tcBorders>
          </w:tcPr>
          <w:p w14:paraId="4211EB0C" w14:textId="77777777" w:rsidR="00F1455D" w:rsidRPr="00F1455D" w:rsidRDefault="00F1455D" w:rsidP="00F1455D">
            <w:pPr>
              <w:pStyle w:val="Heading2"/>
            </w:pPr>
            <w:r w:rsidRPr="00F1455D">
              <w:t>Car parking</w:t>
            </w:r>
          </w:p>
          <w:p w14:paraId="447301E7" w14:textId="7EF54669" w:rsidR="00F1455D" w:rsidRPr="00F1455D" w:rsidRDefault="00F1455D" w:rsidP="00F1455D">
            <w:pPr>
              <w:rPr>
                <w:rFonts w:ascii="Open Sans" w:hAnsi="Open Sans" w:cs="Open Sans"/>
                <w:sz w:val="20"/>
              </w:rPr>
            </w:pPr>
            <w:r w:rsidRPr="00F1455D">
              <w:rPr>
                <w:rFonts w:ascii="Open Sans" w:hAnsi="Open Sans" w:cs="Open Sans"/>
                <w:sz w:val="20"/>
              </w:rPr>
              <w:t xml:space="preserve">Are your business premises within one kilometre of a commercial car parking station (generally those in the </w:t>
            </w:r>
            <w:smartTag w:uri="urn:schemas-microsoft-com:office:smarttags" w:element="stockticker">
              <w:r w:rsidRPr="00F1455D">
                <w:rPr>
                  <w:rFonts w:ascii="Open Sans" w:hAnsi="Open Sans" w:cs="Open Sans"/>
                  <w:sz w:val="20"/>
                </w:rPr>
                <w:t>CBD</w:t>
              </w:r>
            </w:smartTag>
            <w:r w:rsidRPr="00F1455D">
              <w:rPr>
                <w:rFonts w:ascii="Open Sans" w:hAnsi="Open Sans" w:cs="Open Sans"/>
                <w:sz w:val="20"/>
              </w:rPr>
              <w:t>) that charged more than $</w:t>
            </w:r>
            <w:r w:rsidR="00FF3202">
              <w:rPr>
                <w:rFonts w:ascii="Open Sans" w:hAnsi="Open Sans" w:cs="Open Sans"/>
                <w:sz w:val="20"/>
              </w:rPr>
              <w:t>10.40</w:t>
            </w:r>
            <w:r w:rsidRPr="00F1455D">
              <w:rPr>
                <w:rFonts w:ascii="Open Sans" w:hAnsi="Open Sans" w:cs="Open Sans"/>
                <w:sz w:val="20"/>
              </w:rPr>
              <w:t xml:space="preserve"> per day for parking facilities </w:t>
            </w:r>
            <w:proofErr w:type="gramStart"/>
            <w:r w:rsidRPr="00F1455D">
              <w:rPr>
                <w:rFonts w:ascii="Open Sans" w:hAnsi="Open Sans" w:cs="Open Sans"/>
                <w:sz w:val="20"/>
              </w:rPr>
              <w:t>at</w:t>
            </w:r>
            <w:proofErr w:type="gramEnd"/>
            <w:r w:rsidRPr="00F1455D">
              <w:rPr>
                <w:rFonts w:ascii="Open Sans" w:hAnsi="Open Sans" w:cs="Open Sans"/>
                <w:sz w:val="20"/>
              </w:rPr>
              <w:t xml:space="preserve"> 1 April </w:t>
            </w:r>
            <w:r w:rsidR="00C969D5">
              <w:rPr>
                <w:rFonts w:ascii="Open Sans" w:hAnsi="Open Sans" w:cs="Open Sans"/>
                <w:sz w:val="20"/>
              </w:rPr>
              <w:t>202</w:t>
            </w:r>
            <w:r w:rsidR="00B93F14">
              <w:rPr>
                <w:rFonts w:ascii="Open Sans" w:hAnsi="Open Sans" w:cs="Open Sans"/>
                <w:sz w:val="20"/>
              </w:rPr>
              <w:t>3</w:t>
            </w:r>
            <w:r w:rsidRPr="00F1455D">
              <w:rPr>
                <w:rFonts w:ascii="Open Sans" w:hAnsi="Open Sans" w:cs="Open Sans"/>
                <w:sz w:val="20"/>
              </w:rPr>
              <w:t>?  If yes, please contact us for the information required.</w:t>
            </w:r>
          </w:p>
        </w:tc>
        <w:tc>
          <w:tcPr>
            <w:tcW w:w="1700" w:type="dxa"/>
            <w:tcBorders>
              <w:top w:val="single" w:sz="4" w:space="0" w:color="999999"/>
            </w:tcBorders>
          </w:tcPr>
          <w:p w14:paraId="0B1CCCE5" w14:textId="77777777" w:rsidR="00F1455D" w:rsidRPr="00F1455D" w:rsidRDefault="00F1455D" w:rsidP="002532D9">
            <w:pPr>
              <w:pStyle w:val="Header"/>
              <w:tabs>
                <w:tab w:val="clear" w:pos="4153"/>
                <w:tab w:val="clear" w:pos="8306"/>
                <w:tab w:val="left" w:pos="884"/>
              </w:tabs>
              <w:spacing w:before="600"/>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7F35F36D" w14:textId="77777777" w:rsidTr="00EC621B">
        <w:trPr>
          <w:trHeight w:val="2311"/>
        </w:trPr>
        <w:tc>
          <w:tcPr>
            <w:tcW w:w="6771" w:type="dxa"/>
          </w:tcPr>
          <w:p w14:paraId="246764AD" w14:textId="56AE9E7C" w:rsidR="00F1455D" w:rsidRPr="00F1455D" w:rsidRDefault="00F1455D" w:rsidP="002532D9">
            <w:pPr>
              <w:pStyle w:val="NormalSmall"/>
              <w:rPr>
                <w:rFonts w:ascii="Open Sans" w:hAnsi="Open Sans" w:cs="Open Sans"/>
                <w:sz w:val="20"/>
                <w:szCs w:val="20"/>
              </w:rPr>
            </w:pPr>
            <w:r w:rsidRPr="32207115">
              <w:rPr>
                <w:rFonts w:ascii="Open Sans" w:hAnsi="Open Sans" w:cs="Open Sans"/>
                <w:sz w:val="20"/>
                <w:szCs w:val="20"/>
              </w:rPr>
              <w:t>A commercial car parking station means a car parking facility available to any member of the public for all-day parking upon payment of a fee.  It includes short-term shopping centre car parks.</w:t>
            </w:r>
          </w:p>
          <w:p w14:paraId="2D8E0E1A" w14:textId="1BC3C9D2" w:rsidR="00F1455D" w:rsidRPr="00F1455D" w:rsidRDefault="00F1455D" w:rsidP="002532D9">
            <w:pPr>
              <w:pStyle w:val="NormalSmall"/>
              <w:rPr>
                <w:rFonts w:ascii="Open Sans" w:hAnsi="Open Sans" w:cs="Open Sans"/>
                <w:sz w:val="20"/>
                <w:szCs w:val="20"/>
              </w:rPr>
            </w:pPr>
            <w:r w:rsidRPr="57B09C98">
              <w:rPr>
                <w:rFonts w:ascii="Open Sans" w:hAnsi="Open Sans" w:cs="Open Sans"/>
                <w:sz w:val="20"/>
                <w:szCs w:val="20"/>
              </w:rPr>
              <w:t xml:space="preserve">Please note that an exemption from fringe benefits tax applies to car parking provided by </w:t>
            </w:r>
            <w:r w:rsidRPr="57B09C98">
              <w:rPr>
                <w:rFonts w:ascii="Open Sans" w:hAnsi="Open Sans" w:cs="Open Sans"/>
                <w:b/>
                <w:bCs/>
                <w:sz w:val="20"/>
                <w:szCs w:val="20"/>
              </w:rPr>
              <w:t xml:space="preserve">charitable institutions </w:t>
            </w:r>
            <w:r w:rsidRPr="57B09C98">
              <w:rPr>
                <w:rFonts w:ascii="Open Sans" w:hAnsi="Open Sans" w:cs="Open Sans"/>
                <w:sz w:val="20"/>
                <w:szCs w:val="20"/>
              </w:rPr>
              <w:t xml:space="preserve">and </w:t>
            </w:r>
            <w:r w:rsidRPr="57B09C98">
              <w:rPr>
                <w:rFonts w:ascii="Open Sans" w:hAnsi="Open Sans" w:cs="Open Sans"/>
                <w:b/>
                <w:bCs/>
                <w:sz w:val="20"/>
                <w:szCs w:val="20"/>
              </w:rPr>
              <w:t xml:space="preserve">small business employers </w:t>
            </w:r>
            <w:r w:rsidRPr="57B09C98">
              <w:rPr>
                <w:rFonts w:ascii="Open Sans" w:hAnsi="Open Sans" w:cs="Open Sans"/>
                <w:sz w:val="20"/>
                <w:szCs w:val="20"/>
              </w:rPr>
              <w:t>(i.e. businesses whose gross income is less than $50 million).  However, the small business exemption cannot be utilised where car parking is not provided on the employer’s premises (such as at a commercial car park) or where a commercial car park exists on the employer’s premises.</w:t>
            </w:r>
          </w:p>
        </w:tc>
        <w:tc>
          <w:tcPr>
            <w:tcW w:w="1700" w:type="dxa"/>
          </w:tcPr>
          <w:p w14:paraId="3DBFB956" w14:textId="77777777" w:rsidR="00F1455D" w:rsidRPr="00F1455D" w:rsidRDefault="00F1455D" w:rsidP="002532D9">
            <w:pPr>
              <w:pStyle w:val="Header"/>
              <w:tabs>
                <w:tab w:val="clear" w:pos="4153"/>
                <w:tab w:val="clear" w:pos="8306"/>
                <w:tab w:val="left" w:pos="884"/>
              </w:tabs>
              <w:spacing w:before="600"/>
              <w:rPr>
                <w:rFonts w:ascii="Open Sans" w:hAnsi="Open Sans" w:cs="Open Sans"/>
                <w:sz w:val="20"/>
              </w:rPr>
            </w:pPr>
          </w:p>
        </w:tc>
      </w:tr>
      <w:tr w:rsidR="00F1455D" w:rsidRPr="00F1455D" w14:paraId="6C34897B" w14:textId="77777777" w:rsidTr="00EC621B">
        <w:tc>
          <w:tcPr>
            <w:tcW w:w="6771" w:type="dxa"/>
            <w:tcBorders>
              <w:bottom w:val="single" w:sz="4" w:space="0" w:color="999999"/>
            </w:tcBorders>
            <w:shd w:val="clear" w:color="auto" w:fill="E6E6E6"/>
          </w:tcPr>
          <w:p w14:paraId="52879265" w14:textId="77777777" w:rsidR="00F1455D" w:rsidRPr="00F1455D" w:rsidRDefault="00F1455D" w:rsidP="002532D9">
            <w:pPr>
              <w:pStyle w:val="Heading3"/>
              <w:pageBreakBefore/>
              <w:spacing w:before="80"/>
              <w:rPr>
                <w:rFonts w:ascii="Open Sans" w:hAnsi="Open Sans" w:cs="Open Sans"/>
                <w:sz w:val="20"/>
                <w:szCs w:val="20"/>
              </w:rPr>
            </w:pPr>
          </w:p>
        </w:tc>
        <w:tc>
          <w:tcPr>
            <w:tcW w:w="1701" w:type="dxa"/>
            <w:tcBorders>
              <w:bottom w:val="single" w:sz="4" w:space="0" w:color="999999"/>
            </w:tcBorders>
            <w:shd w:val="clear" w:color="auto" w:fill="E6E6E6"/>
          </w:tcPr>
          <w:p w14:paraId="360801A9" w14:textId="77777777" w:rsidR="00F1455D" w:rsidRPr="00F1455D" w:rsidRDefault="00F1455D" w:rsidP="002532D9">
            <w:pPr>
              <w:pStyle w:val="Header"/>
              <w:tabs>
                <w:tab w:val="clear" w:pos="4153"/>
                <w:tab w:val="clear" w:pos="8306"/>
                <w:tab w:val="left" w:pos="884"/>
              </w:tabs>
              <w:spacing w:before="80"/>
              <w:rPr>
                <w:rFonts w:ascii="Open Sans" w:hAnsi="Open Sans" w:cs="Open Sans"/>
                <w:b/>
                <w:color w:val="000080"/>
                <w:sz w:val="20"/>
              </w:rPr>
            </w:pPr>
            <w:r w:rsidRPr="00F1455D">
              <w:rPr>
                <w:rFonts w:ascii="Open Sans" w:hAnsi="Open Sans" w:cs="Open Sans"/>
                <w:b/>
                <w:color w:val="000080"/>
                <w:sz w:val="20"/>
              </w:rPr>
              <w:t>Yes</w:t>
            </w:r>
            <w:r w:rsidRPr="00F1455D">
              <w:rPr>
                <w:rFonts w:ascii="Open Sans" w:hAnsi="Open Sans" w:cs="Open Sans"/>
                <w:b/>
                <w:color w:val="000080"/>
                <w:sz w:val="20"/>
              </w:rPr>
              <w:tab/>
              <w:t>No</w:t>
            </w:r>
          </w:p>
        </w:tc>
      </w:tr>
      <w:tr w:rsidR="00F1455D" w:rsidRPr="00F1455D" w14:paraId="1DABACBF" w14:textId="77777777" w:rsidTr="00EC621B">
        <w:tc>
          <w:tcPr>
            <w:tcW w:w="6771" w:type="dxa"/>
            <w:tcBorders>
              <w:top w:val="single" w:sz="4" w:space="0" w:color="999999"/>
            </w:tcBorders>
          </w:tcPr>
          <w:p w14:paraId="368B32C3" w14:textId="77777777" w:rsidR="00F1455D" w:rsidRPr="00F1455D" w:rsidRDefault="00F1455D" w:rsidP="00F1455D">
            <w:pPr>
              <w:pStyle w:val="Heading2"/>
            </w:pPr>
            <w:r w:rsidRPr="00F1455D">
              <w:t>Expense payments</w:t>
            </w:r>
          </w:p>
        </w:tc>
        <w:tc>
          <w:tcPr>
            <w:tcW w:w="1701" w:type="dxa"/>
            <w:tcBorders>
              <w:top w:val="single" w:sz="4" w:space="0" w:color="999999"/>
            </w:tcBorders>
          </w:tcPr>
          <w:p w14:paraId="15273F14" w14:textId="77777777" w:rsidR="00F1455D" w:rsidRPr="00F1455D" w:rsidRDefault="00F1455D" w:rsidP="002532D9">
            <w:pPr>
              <w:rPr>
                <w:rFonts w:ascii="Open Sans" w:hAnsi="Open Sans" w:cs="Open Sans"/>
                <w:sz w:val="20"/>
              </w:rPr>
            </w:pPr>
          </w:p>
        </w:tc>
      </w:tr>
      <w:tr w:rsidR="00F1455D" w:rsidRPr="00F1455D" w14:paraId="3FA1C690" w14:textId="77777777" w:rsidTr="00EC621B">
        <w:tc>
          <w:tcPr>
            <w:tcW w:w="6771" w:type="dxa"/>
          </w:tcPr>
          <w:p w14:paraId="5E0EE3FE" w14:textId="77777777" w:rsidR="00F1455D" w:rsidRPr="00F1455D" w:rsidRDefault="00F1455D" w:rsidP="002532D9">
            <w:pPr>
              <w:pStyle w:val="Normal2"/>
              <w:rPr>
                <w:rFonts w:ascii="Open Sans" w:hAnsi="Open Sans" w:cs="Open Sans"/>
                <w:sz w:val="20"/>
              </w:rPr>
            </w:pPr>
            <w:r w:rsidRPr="00F1455D">
              <w:rPr>
                <w:rFonts w:ascii="Open Sans" w:hAnsi="Open Sans" w:cs="Open Sans"/>
                <w:sz w:val="20"/>
              </w:rPr>
              <w:t>Has your business paid for or reimbursed an employee for any expenses which are wholly or partially private in nature such as:</w:t>
            </w:r>
          </w:p>
        </w:tc>
        <w:tc>
          <w:tcPr>
            <w:tcW w:w="1701" w:type="dxa"/>
          </w:tcPr>
          <w:p w14:paraId="7C4D617C" w14:textId="77777777" w:rsidR="00F1455D" w:rsidRPr="00F1455D" w:rsidRDefault="00F1455D" w:rsidP="002532D9">
            <w:pPr>
              <w:tabs>
                <w:tab w:val="left" w:pos="89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0C244990" w14:textId="77777777" w:rsidTr="00EC621B">
        <w:tc>
          <w:tcPr>
            <w:tcW w:w="6771" w:type="dxa"/>
          </w:tcPr>
          <w:p w14:paraId="3C4B472C" w14:textId="77777777" w:rsidR="00F1455D" w:rsidRPr="00F1455D" w:rsidRDefault="00F1455D" w:rsidP="00F1455D">
            <w:pPr>
              <w:pStyle w:val="ListParagraph"/>
              <w:numPr>
                <w:ilvl w:val="0"/>
                <w:numId w:val="30"/>
              </w:numPr>
              <w:spacing w:before="80"/>
              <w:contextualSpacing/>
              <w:rPr>
                <w:rFonts w:ascii="Open Sans" w:hAnsi="Open Sans" w:cs="Open Sans"/>
                <w:sz w:val="20"/>
              </w:rPr>
            </w:pPr>
            <w:r w:rsidRPr="00F1455D">
              <w:rPr>
                <w:rFonts w:ascii="Open Sans" w:hAnsi="Open Sans" w:cs="Open Sans"/>
                <w:sz w:val="20"/>
              </w:rPr>
              <w:t>Telephone</w:t>
            </w:r>
          </w:p>
          <w:p w14:paraId="2EF63A0D" w14:textId="77777777" w:rsidR="00F1455D" w:rsidRPr="00F1455D" w:rsidRDefault="00F1455D" w:rsidP="00F1455D">
            <w:pPr>
              <w:pStyle w:val="ListParagraph"/>
              <w:numPr>
                <w:ilvl w:val="0"/>
                <w:numId w:val="30"/>
              </w:numPr>
              <w:spacing w:before="80"/>
              <w:contextualSpacing/>
              <w:rPr>
                <w:rFonts w:ascii="Open Sans" w:hAnsi="Open Sans" w:cs="Open Sans"/>
                <w:sz w:val="20"/>
              </w:rPr>
            </w:pPr>
            <w:r w:rsidRPr="00F1455D">
              <w:rPr>
                <w:rFonts w:ascii="Open Sans" w:hAnsi="Open Sans" w:cs="Open Sans"/>
                <w:sz w:val="20"/>
              </w:rPr>
              <w:t>Light &amp; power</w:t>
            </w:r>
          </w:p>
          <w:p w14:paraId="371DE11C" w14:textId="77777777" w:rsidR="00F1455D" w:rsidRPr="00F1455D" w:rsidRDefault="00F1455D" w:rsidP="00F1455D">
            <w:pPr>
              <w:pStyle w:val="ListParagraph"/>
              <w:numPr>
                <w:ilvl w:val="0"/>
                <w:numId w:val="30"/>
              </w:numPr>
              <w:spacing w:before="80"/>
              <w:contextualSpacing/>
              <w:rPr>
                <w:rFonts w:ascii="Open Sans" w:hAnsi="Open Sans" w:cs="Open Sans"/>
                <w:sz w:val="20"/>
              </w:rPr>
            </w:pPr>
            <w:r w:rsidRPr="00F1455D">
              <w:rPr>
                <w:rFonts w:ascii="Open Sans" w:hAnsi="Open Sans" w:cs="Open Sans"/>
                <w:sz w:val="20"/>
              </w:rPr>
              <w:t>Car running expenses where car is owned by the employee</w:t>
            </w:r>
          </w:p>
          <w:p w14:paraId="1051C797" w14:textId="77777777" w:rsidR="00F1455D" w:rsidRPr="00F1455D" w:rsidRDefault="00F1455D" w:rsidP="00F1455D">
            <w:pPr>
              <w:pStyle w:val="ListParagraph"/>
              <w:numPr>
                <w:ilvl w:val="0"/>
                <w:numId w:val="30"/>
              </w:numPr>
              <w:spacing w:before="80"/>
              <w:contextualSpacing/>
              <w:rPr>
                <w:rFonts w:ascii="Open Sans" w:hAnsi="Open Sans" w:cs="Open Sans"/>
                <w:sz w:val="20"/>
              </w:rPr>
            </w:pPr>
            <w:r w:rsidRPr="00F1455D">
              <w:rPr>
                <w:rFonts w:ascii="Open Sans" w:hAnsi="Open Sans" w:cs="Open Sans"/>
                <w:sz w:val="20"/>
              </w:rPr>
              <w:t>Travel &amp; accommodation expenses</w:t>
            </w:r>
          </w:p>
          <w:p w14:paraId="2C62AC38" w14:textId="77777777" w:rsidR="00F1455D" w:rsidRPr="00F1455D" w:rsidRDefault="00F1455D" w:rsidP="00F1455D">
            <w:pPr>
              <w:pStyle w:val="ListParagraph"/>
              <w:numPr>
                <w:ilvl w:val="0"/>
                <w:numId w:val="30"/>
              </w:numPr>
              <w:spacing w:before="80"/>
              <w:contextualSpacing/>
              <w:rPr>
                <w:rFonts w:ascii="Open Sans" w:hAnsi="Open Sans" w:cs="Open Sans"/>
                <w:sz w:val="20"/>
              </w:rPr>
            </w:pPr>
            <w:r w:rsidRPr="00F1455D">
              <w:rPr>
                <w:rFonts w:ascii="Open Sans" w:hAnsi="Open Sans" w:cs="Open Sans"/>
                <w:sz w:val="20"/>
              </w:rPr>
              <w:t>School fees</w:t>
            </w:r>
          </w:p>
          <w:p w14:paraId="6075BB4E" w14:textId="77777777" w:rsidR="00F1455D" w:rsidRPr="00F1455D" w:rsidRDefault="00F1455D" w:rsidP="00F1455D">
            <w:pPr>
              <w:pStyle w:val="ListParagraph"/>
              <w:numPr>
                <w:ilvl w:val="0"/>
                <w:numId w:val="30"/>
              </w:numPr>
              <w:spacing w:before="80"/>
              <w:contextualSpacing/>
              <w:rPr>
                <w:rFonts w:ascii="Open Sans" w:hAnsi="Open Sans" w:cs="Open Sans"/>
                <w:b/>
                <w:sz w:val="20"/>
              </w:rPr>
            </w:pPr>
            <w:r w:rsidRPr="00F1455D">
              <w:rPr>
                <w:rFonts w:ascii="Open Sans" w:hAnsi="Open Sans" w:cs="Open Sans"/>
                <w:sz w:val="20"/>
              </w:rPr>
              <w:t>Health or life insurance</w:t>
            </w:r>
          </w:p>
          <w:p w14:paraId="1F9F8CCF" w14:textId="77777777" w:rsidR="00F1455D" w:rsidRPr="00F1455D" w:rsidRDefault="00F1455D" w:rsidP="00F1455D">
            <w:pPr>
              <w:pStyle w:val="ListParagraph"/>
              <w:numPr>
                <w:ilvl w:val="0"/>
                <w:numId w:val="30"/>
              </w:numPr>
              <w:spacing w:before="80"/>
              <w:contextualSpacing/>
              <w:rPr>
                <w:rFonts w:ascii="Open Sans" w:hAnsi="Open Sans" w:cs="Open Sans"/>
                <w:b/>
                <w:sz w:val="20"/>
              </w:rPr>
            </w:pPr>
            <w:r w:rsidRPr="00F1455D">
              <w:rPr>
                <w:rFonts w:ascii="Open Sans" w:hAnsi="Open Sans" w:cs="Open Sans"/>
                <w:sz w:val="20"/>
              </w:rPr>
              <w:t>Other expenses</w:t>
            </w:r>
          </w:p>
        </w:tc>
        <w:tc>
          <w:tcPr>
            <w:tcW w:w="1701" w:type="dxa"/>
          </w:tcPr>
          <w:p w14:paraId="46E9A323" w14:textId="77777777" w:rsidR="00F1455D" w:rsidRPr="00F1455D" w:rsidRDefault="00F1455D" w:rsidP="002532D9">
            <w:pPr>
              <w:tabs>
                <w:tab w:val="left" w:pos="884"/>
              </w:tabs>
              <w:rPr>
                <w:rFonts w:ascii="Open Sans" w:hAnsi="Open Sans" w:cs="Open Sans"/>
                <w:sz w:val="20"/>
              </w:rPr>
            </w:pPr>
          </w:p>
        </w:tc>
      </w:tr>
      <w:tr w:rsidR="00F1455D" w:rsidRPr="00F1455D" w14:paraId="1D917C35" w14:textId="77777777" w:rsidTr="00EC621B">
        <w:tc>
          <w:tcPr>
            <w:tcW w:w="6771" w:type="dxa"/>
            <w:tcBorders>
              <w:bottom w:val="single" w:sz="4" w:space="0" w:color="999999"/>
            </w:tcBorders>
          </w:tcPr>
          <w:p w14:paraId="6726D69A" w14:textId="77777777" w:rsidR="00F1455D" w:rsidRPr="00F1455D" w:rsidRDefault="00F1455D" w:rsidP="002532D9">
            <w:pPr>
              <w:keepLines/>
              <w:spacing w:before="80"/>
              <w:rPr>
                <w:rFonts w:ascii="Open Sans" w:hAnsi="Open Sans" w:cs="Open Sans"/>
                <w:sz w:val="20"/>
              </w:rPr>
            </w:pPr>
          </w:p>
          <w:p w14:paraId="5803C21D" w14:textId="77777777" w:rsidR="00F1455D" w:rsidRPr="00DA2CAB" w:rsidRDefault="00F1455D" w:rsidP="002532D9">
            <w:pPr>
              <w:keepLines/>
              <w:spacing w:before="80"/>
              <w:rPr>
                <w:rFonts w:ascii="Open Sans" w:hAnsi="Open Sans" w:cs="Open Sans"/>
                <w:sz w:val="20"/>
              </w:rPr>
            </w:pPr>
            <w:r w:rsidRPr="00DA2CAB">
              <w:rPr>
                <w:rFonts w:ascii="Open Sans" w:hAnsi="Open Sans" w:cs="Open Sans"/>
                <w:sz w:val="20"/>
              </w:rPr>
              <w:t>If yes to any of the above, please attach the GST-inclusive details of expenditure and any additional information which you believe may be relevant, including the portion which the employee could claim personally as an income tax deduction had they incurred the cost.</w:t>
            </w:r>
          </w:p>
          <w:p w14:paraId="45F4FAF3" w14:textId="77777777" w:rsidR="00F1455D" w:rsidRPr="00F1455D" w:rsidRDefault="00F1455D" w:rsidP="002532D9">
            <w:pPr>
              <w:rPr>
                <w:rFonts w:ascii="Open Sans" w:hAnsi="Open Sans" w:cs="Open Sans"/>
                <w:sz w:val="20"/>
              </w:rPr>
            </w:pPr>
          </w:p>
        </w:tc>
        <w:tc>
          <w:tcPr>
            <w:tcW w:w="1701" w:type="dxa"/>
            <w:tcBorders>
              <w:bottom w:val="single" w:sz="4" w:space="0" w:color="999999"/>
            </w:tcBorders>
          </w:tcPr>
          <w:p w14:paraId="624C20C1" w14:textId="77777777" w:rsidR="00F1455D" w:rsidRPr="00F1455D" w:rsidRDefault="00F1455D" w:rsidP="002532D9">
            <w:pPr>
              <w:tabs>
                <w:tab w:val="left" w:pos="884"/>
              </w:tabs>
              <w:rPr>
                <w:rFonts w:ascii="Open Sans" w:hAnsi="Open Sans" w:cs="Open Sans"/>
                <w:sz w:val="20"/>
              </w:rPr>
            </w:pPr>
          </w:p>
        </w:tc>
      </w:tr>
      <w:tr w:rsidR="00F1455D" w:rsidRPr="00F1455D" w14:paraId="589942CC" w14:textId="77777777" w:rsidTr="00EC621B">
        <w:tc>
          <w:tcPr>
            <w:tcW w:w="6771" w:type="dxa"/>
            <w:tcBorders>
              <w:top w:val="single" w:sz="4" w:space="0" w:color="999999"/>
            </w:tcBorders>
          </w:tcPr>
          <w:p w14:paraId="7156CCE6" w14:textId="77777777" w:rsidR="00F1455D" w:rsidRPr="00F1455D" w:rsidRDefault="00F1455D" w:rsidP="00F1455D">
            <w:pPr>
              <w:pStyle w:val="Heading2"/>
            </w:pPr>
            <w:r w:rsidRPr="00F1455D">
              <w:lastRenderedPageBreak/>
              <w:t>Meal entertainment</w:t>
            </w:r>
          </w:p>
          <w:p w14:paraId="29FF96FB" w14:textId="77777777" w:rsidR="00F1455D" w:rsidRDefault="00F1455D" w:rsidP="002532D9">
            <w:pPr>
              <w:pStyle w:val="Normal2"/>
              <w:rPr>
                <w:rFonts w:ascii="Open Sans" w:hAnsi="Open Sans" w:cs="Open Sans"/>
                <w:sz w:val="20"/>
              </w:rPr>
            </w:pPr>
            <w:r w:rsidRPr="00F1455D">
              <w:rPr>
                <w:rFonts w:ascii="Open Sans" w:hAnsi="Open Sans" w:cs="Open Sans"/>
                <w:sz w:val="20"/>
              </w:rPr>
              <w:t>Please read this information about meal entertainment then answer the questions that follow.</w:t>
            </w:r>
          </w:p>
          <w:p w14:paraId="4D4FE5BD" w14:textId="77777777" w:rsidR="00F1455D" w:rsidRPr="00F1455D" w:rsidRDefault="00F1455D" w:rsidP="00504E82">
            <w:pPr>
              <w:spacing w:before="80"/>
              <w:rPr>
                <w:rFonts w:ascii="Open Sans" w:hAnsi="Open Sans" w:cs="Open Sans"/>
                <w:sz w:val="20"/>
              </w:rPr>
            </w:pPr>
            <w:r w:rsidRPr="00F1455D">
              <w:rPr>
                <w:rFonts w:ascii="Open Sans" w:hAnsi="Open Sans" w:cs="Open Sans"/>
                <w:sz w:val="20"/>
              </w:rPr>
              <w:t>A meal entertainment fringe benefit arises where an employer provides either of the following to an employee, or an associate of an employee such as a partner or relative:</w:t>
            </w:r>
          </w:p>
          <w:p w14:paraId="0D2D533D" w14:textId="77777777" w:rsidR="00F1455D" w:rsidRPr="00F1455D" w:rsidRDefault="00F1455D" w:rsidP="00F1455D">
            <w:pPr>
              <w:pStyle w:val="ListParagraph"/>
              <w:numPr>
                <w:ilvl w:val="0"/>
                <w:numId w:val="28"/>
              </w:numPr>
              <w:spacing w:before="80"/>
              <w:contextualSpacing/>
              <w:rPr>
                <w:rFonts w:ascii="Open Sans" w:hAnsi="Open Sans" w:cs="Open Sans"/>
                <w:sz w:val="20"/>
              </w:rPr>
            </w:pPr>
            <w:r w:rsidRPr="00F1455D">
              <w:rPr>
                <w:rFonts w:ascii="Open Sans" w:hAnsi="Open Sans" w:cs="Open Sans"/>
                <w:sz w:val="20"/>
              </w:rPr>
              <w:t>entertainment by way of food or drink;</w:t>
            </w:r>
          </w:p>
          <w:p w14:paraId="1EDEFAE4" w14:textId="77777777" w:rsidR="00F1455D" w:rsidRPr="00F1455D" w:rsidRDefault="00F1455D" w:rsidP="00F1455D">
            <w:pPr>
              <w:pStyle w:val="ListParagraph"/>
              <w:numPr>
                <w:ilvl w:val="0"/>
                <w:numId w:val="28"/>
              </w:numPr>
              <w:spacing w:before="80"/>
              <w:contextualSpacing/>
              <w:rPr>
                <w:rFonts w:ascii="Open Sans" w:hAnsi="Open Sans" w:cs="Open Sans"/>
                <w:sz w:val="20"/>
              </w:rPr>
            </w:pPr>
            <w:r w:rsidRPr="00F1455D">
              <w:rPr>
                <w:rFonts w:ascii="Open Sans" w:hAnsi="Open Sans" w:cs="Open Sans"/>
                <w:sz w:val="20"/>
              </w:rPr>
              <w:t>travel or accommodation connected with entertainment by way of food or drink; or</w:t>
            </w:r>
          </w:p>
          <w:p w14:paraId="6B4BCB5A" w14:textId="77777777" w:rsidR="00F1455D" w:rsidRPr="00F1455D" w:rsidRDefault="00F1455D" w:rsidP="00F1455D">
            <w:pPr>
              <w:pStyle w:val="ListParagraph"/>
              <w:numPr>
                <w:ilvl w:val="0"/>
                <w:numId w:val="28"/>
              </w:numPr>
              <w:spacing w:before="80"/>
              <w:contextualSpacing/>
              <w:rPr>
                <w:rFonts w:ascii="Open Sans" w:hAnsi="Open Sans" w:cs="Open Sans"/>
                <w:sz w:val="20"/>
              </w:rPr>
            </w:pPr>
            <w:r w:rsidRPr="00F1455D">
              <w:rPr>
                <w:rFonts w:ascii="Open Sans" w:hAnsi="Open Sans" w:cs="Open Sans"/>
                <w:sz w:val="20"/>
              </w:rPr>
              <w:t>a reimbursement or payment of expenses incurred in providing either of the above.</w:t>
            </w:r>
          </w:p>
          <w:p w14:paraId="55C52352" w14:textId="77777777" w:rsidR="00F1455D" w:rsidRPr="00F1455D" w:rsidRDefault="00F1455D" w:rsidP="00504E82">
            <w:pPr>
              <w:spacing w:before="80"/>
              <w:rPr>
                <w:rFonts w:ascii="Open Sans" w:hAnsi="Open Sans" w:cs="Open Sans"/>
                <w:sz w:val="20"/>
              </w:rPr>
            </w:pPr>
            <w:r w:rsidRPr="00F1455D">
              <w:rPr>
                <w:rFonts w:ascii="Open Sans" w:hAnsi="Open Sans" w:cs="Open Sans"/>
                <w:sz w:val="20"/>
              </w:rPr>
              <w:t xml:space="preserve">A meal entertainment fringe benefit generally does not arise, however, when an election to use the “50/50” valuation method has </w:t>
            </w:r>
            <w:r w:rsidRPr="00F1455D">
              <w:rPr>
                <w:rFonts w:ascii="Open Sans" w:hAnsi="Open Sans" w:cs="Open Sans"/>
                <w:b/>
                <w:sz w:val="20"/>
              </w:rPr>
              <w:t>not</w:t>
            </w:r>
            <w:r w:rsidRPr="00F1455D">
              <w:rPr>
                <w:rFonts w:ascii="Open Sans" w:hAnsi="Open Sans" w:cs="Open Sans"/>
                <w:sz w:val="20"/>
              </w:rPr>
              <w:t xml:space="preserve"> been made and:</w:t>
            </w:r>
          </w:p>
          <w:p w14:paraId="06E8E2B9" w14:textId="77777777" w:rsidR="00F1455D" w:rsidRPr="00F1455D" w:rsidRDefault="00F1455D" w:rsidP="00F1455D">
            <w:pPr>
              <w:pStyle w:val="ListParagraph"/>
              <w:numPr>
                <w:ilvl w:val="0"/>
                <w:numId w:val="29"/>
              </w:numPr>
              <w:spacing w:before="80"/>
              <w:contextualSpacing/>
              <w:rPr>
                <w:rFonts w:ascii="Open Sans" w:hAnsi="Open Sans" w:cs="Open Sans"/>
                <w:sz w:val="20"/>
              </w:rPr>
            </w:pPr>
            <w:r w:rsidRPr="00F1455D">
              <w:rPr>
                <w:rFonts w:ascii="Open Sans" w:hAnsi="Open Sans" w:cs="Open Sans"/>
                <w:sz w:val="20"/>
              </w:rPr>
              <w:t>The meal entertainment is provided on an employer’s premises; or</w:t>
            </w:r>
          </w:p>
          <w:p w14:paraId="2F4E9632" w14:textId="77777777" w:rsidR="00F1455D" w:rsidRPr="00F1455D" w:rsidRDefault="00F1455D" w:rsidP="00F1455D">
            <w:pPr>
              <w:pStyle w:val="ListParagraph"/>
              <w:numPr>
                <w:ilvl w:val="0"/>
                <w:numId w:val="29"/>
              </w:numPr>
              <w:spacing w:before="80"/>
              <w:contextualSpacing/>
              <w:rPr>
                <w:rFonts w:ascii="Open Sans" w:hAnsi="Open Sans" w:cs="Open Sans"/>
                <w:sz w:val="20"/>
              </w:rPr>
            </w:pPr>
            <w:r w:rsidRPr="00F1455D">
              <w:rPr>
                <w:rFonts w:ascii="Open Sans" w:hAnsi="Open Sans" w:cs="Open Sans"/>
                <w:sz w:val="20"/>
              </w:rPr>
              <w:t>The GST-inclusive cost per employee is less than $300 and the meal entertainment is provided irregularly and infrequently (such as at an annual Christmas party).</w:t>
            </w:r>
          </w:p>
          <w:p w14:paraId="74E4BE79" w14:textId="77777777" w:rsidR="00F1455D" w:rsidRPr="00F1455D" w:rsidRDefault="00F1455D" w:rsidP="002532D9">
            <w:pPr>
              <w:spacing w:before="80"/>
              <w:rPr>
                <w:rFonts w:ascii="Open Sans" w:hAnsi="Open Sans" w:cs="Open Sans"/>
                <w:sz w:val="20"/>
              </w:rPr>
            </w:pPr>
            <w:r w:rsidRPr="00F1455D">
              <w:rPr>
                <w:rFonts w:ascii="Open Sans" w:hAnsi="Open Sans" w:cs="Open Sans"/>
                <w:sz w:val="20"/>
              </w:rPr>
              <w:t xml:space="preserve">Meal entertainment provided in these circumstances is an </w:t>
            </w:r>
            <w:r w:rsidRPr="00F1455D">
              <w:rPr>
                <w:rFonts w:ascii="Open Sans" w:hAnsi="Open Sans" w:cs="Open Sans"/>
                <w:b/>
                <w:sz w:val="20"/>
              </w:rPr>
              <w:t>exempt benefit</w:t>
            </w:r>
            <w:r w:rsidRPr="00F1455D">
              <w:rPr>
                <w:rFonts w:ascii="Open Sans" w:hAnsi="Open Sans" w:cs="Open Sans"/>
                <w:sz w:val="20"/>
              </w:rPr>
              <w:t>.  However, it will not be deductible for income tax purposes and the GST cannot be claimed as an input tax credit.</w:t>
            </w:r>
          </w:p>
          <w:p w14:paraId="066C1EA6" w14:textId="77777777" w:rsidR="00F1455D" w:rsidRPr="00F1455D" w:rsidRDefault="00F1455D" w:rsidP="002532D9">
            <w:pPr>
              <w:spacing w:before="80"/>
              <w:rPr>
                <w:rFonts w:ascii="Open Sans" w:hAnsi="Open Sans" w:cs="Open Sans"/>
                <w:sz w:val="20"/>
              </w:rPr>
            </w:pPr>
            <w:r w:rsidRPr="00F1455D">
              <w:rPr>
                <w:rFonts w:ascii="Open Sans" w:hAnsi="Open Sans" w:cs="Open Sans"/>
                <w:sz w:val="20"/>
              </w:rPr>
              <w:t xml:space="preserve">Meals provided as mere sustenance or light refreshments on an employer's premises (such as morning and afternoon teas and working lunches) are </w:t>
            </w:r>
            <w:r w:rsidRPr="00F1455D">
              <w:rPr>
                <w:rFonts w:ascii="Open Sans" w:hAnsi="Open Sans" w:cs="Open Sans"/>
                <w:b/>
                <w:sz w:val="20"/>
              </w:rPr>
              <w:t>not entertainment</w:t>
            </w:r>
            <w:r w:rsidRPr="00F1455D">
              <w:rPr>
                <w:rFonts w:ascii="Open Sans" w:hAnsi="Open Sans" w:cs="Open Sans"/>
                <w:sz w:val="20"/>
              </w:rPr>
              <w:t>.  As such they are fully tax deductible and not subject to fringe benefits tax.</w:t>
            </w:r>
          </w:p>
          <w:p w14:paraId="7CE06EFD" w14:textId="77777777" w:rsidR="00F1455D" w:rsidRPr="00F1455D" w:rsidRDefault="00F1455D" w:rsidP="00504E82">
            <w:pPr>
              <w:spacing w:before="80"/>
              <w:rPr>
                <w:rFonts w:ascii="Open Sans" w:hAnsi="Open Sans" w:cs="Open Sans"/>
                <w:sz w:val="20"/>
              </w:rPr>
            </w:pPr>
            <w:r w:rsidRPr="00F1455D">
              <w:rPr>
                <w:rFonts w:ascii="Open Sans" w:hAnsi="Open Sans" w:cs="Open Sans"/>
                <w:sz w:val="20"/>
              </w:rPr>
              <w:t xml:space="preserve">Income tax exempt employers are also generally required to pay fringe benefits tax on meal entertainment fringe benefits and some of the above exemptions </w:t>
            </w:r>
            <w:r w:rsidRPr="00F1455D">
              <w:rPr>
                <w:rFonts w:ascii="Open Sans" w:hAnsi="Open Sans" w:cs="Open Sans"/>
                <w:b/>
                <w:sz w:val="20"/>
              </w:rPr>
              <w:t>do not apply</w:t>
            </w:r>
            <w:r w:rsidRPr="00F1455D">
              <w:rPr>
                <w:rFonts w:ascii="Open Sans" w:hAnsi="Open Sans" w:cs="Open Sans"/>
                <w:sz w:val="20"/>
              </w:rPr>
              <w:t>.  You should contact us to discuss this further if it is applicable to your organisation.</w:t>
            </w:r>
          </w:p>
        </w:tc>
        <w:tc>
          <w:tcPr>
            <w:tcW w:w="1701" w:type="dxa"/>
            <w:tcBorders>
              <w:top w:val="single" w:sz="4" w:space="0" w:color="999999"/>
            </w:tcBorders>
          </w:tcPr>
          <w:p w14:paraId="490ED1F3" w14:textId="77777777" w:rsidR="00F1455D" w:rsidRPr="00F1455D" w:rsidRDefault="00F1455D" w:rsidP="002532D9">
            <w:pPr>
              <w:tabs>
                <w:tab w:val="left" w:pos="884"/>
              </w:tabs>
              <w:rPr>
                <w:rFonts w:ascii="Open Sans" w:hAnsi="Open Sans" w:cs="Open Sans"/>
                <w:sz w:val="20"/>
              </w:rPr>
            </w:pPr>
            <w:r w:rsidRPr="00F1455D">
              <w:rPr>
                <w:rFonts w:ascii="Open Sans" w:hAnsi="Open Sans" w:cs="Open Sans"/>
                <w:sz w:val="20"/>
              </w:rPr>
              <w:br/>
            </w:r>
            <w:r w:rsidRPr="00F1455D">
              <w:rPr>
                <w:rFonts w:ascii="Open Sans" w:hAnsi="Open Sans" w:cs="Open Sans"/>
                <w:sz w:val="20"/>
              </w:rPr>
              <w:tab/>
            </w:r>
          </w:p>
        </w:tc>
      </w:tr>
    </w:tbl>
    <w:p w14:paraId="0AA47F0E" w14:textId="77777777" w:rsidR="00F1455D" w:rsidRPr="00F1455D" w:rsidRDefault="00F1455D" w:rsidP="00F1455D">
      <w:pPr>
        <w:rPr>
          <w:rFonts w:ascii="Open Sans" w:hAnsi="Open Sans" w:cs="Open Sans"/>
          <w:sz w:val="20"/>
        </w:rPr>
      </w:pPr>
    </w:p>
    <w:tbl>
      <w:tblPr>
        <w:tblW w:w="0" w:type="auto"/>
        <w:tblLayout w:type="fixed"/>
        <w:tblLook w:val="0000" w:firstRow="0" w:lastRow="0" w:firstColumn="0" w:lastColumn="0" w:noHBand="0" w:noVBand="0"/>
      </w:tblPr>
      <w:tblGrid>
        <w:gridCol w:w="6771"/>
        <w:gridCol w:w="1701"/>
      </w:tblGrid>
      <w:tr w:rsidR="00F1455D" w:rsidRPr="00F1455D" w14:paraId="372F0546" w14:textId="77777777" w:rsidTr="00734566">
        <w:trPr>
          <w:trHeight w:val="709"/>
        </w:trPr>
        <w:tc>
          <w:tcPr>
            <w:tcW w:w="6771" w:type="dxa"/>
            <w:tcBorders>
              <w:bottom w:val="single" w:sz="4" w:space="0" w:color="999999"/>
            </w:tcBorders>
            <w:shd w:val="clear" w:color="auto" w:fill="E6E6E6"/>
          </w:tcPr>
          <w:p w14:paraId="050480C8" w14:textId="77777777" w:rsidR="00F1455D" w:rsidRDefault="00F1455D" w:rsidP="002532D9">
            <w:pPr>
              <w:keepNext/>
              <w:pageBreakBefore/>
              <w:spacing w:before="80" w:after="60" w:line="280" w:lineRule="atLeast"/>
              <w:outlineLvl w:val="2"/>
              <w:rPr>
                <w:rFonts w:ascii="Open Sans" w:hAnsi="Open Sans" w:cs="Open Sans"/>
                <w:sz w:val="20"/>
              </w:rPr>
            </w:pPr>
          </w:p>
          <w:p w14:paraId="63AAE1A0" w14:textId="18CD1ECC" w:rsidR="00734566" w:rsidRPr="00734566" w:rsidRDefault="00734566" w:rsidP="00734566">
            <w:pPr>
              <w:rPr>
                <w:rFonts w:ascii="Open Sans" w:hAnsi="Open Sans" w:cs="Open Sans"/>
                <w:sz w:val="20"/>
              </w:rPr>
            </w:pPr>
          </w:p>
        </w:tc>
        <w:tc>
          <w:tcPr>
            <w:tcW w:w="1701" w:type="dxa"/>
            <w:tcBorders>
              <w:bottom w:val="single" w:sz="4" w:space="0" w:color="999999"/>
            </w:tcBorders>
            <w:shd w:val="clear" w:color="auto" w:fill="E6E6E6"/>
          </w:tcPr>
          <w:p w14:paraId="2D9E910A" w14:textId="77777777" w:rsidR="00F1455D" w:rsidRPr="00F1455D" w:rsidRDefault="00F1455D" w:rsidP="002532D9">
            <w:pPr>
              <w:pStyle w:val="Header"/>
              <w:tabs>
                <w:tab w:val="clear" w:pos="4153"/>
                <w:tab w:val="clear" w:pos="8306"/>
                <w:tab w:val="left" w:pos="884"/>
              </w:tabs>
              <w:spacing w:before="80"/>
              <w:rPr>
                <w:rFonts w:ascii="Open Sans" w:hAnsi="Open Sans" w:cs="Open Sans"/>
                <w:b/>
                <w:color w:val="000080"/>
                <w:sz w:val="20"/>
              </w:rPr>
            </w:pPr>
            <w:r w:rsidRPr="00F1455D">
              <w:rPr>
                <w:rFonts w:ascii="Open Sans" w:hAnsi="Open Sans" w:cs="Open Sans"/>
                <w:b/>
                <w:color w:val="000080"/>
                <w:sz w:val="20"/>
              </w:rPr>
              <w:t>Yes</w:t>
            </w:r>
            <w:r w:rsidRPr="00F1455D">
              <w:rPr>
                <w:rFonts w:ascii="Open Sans" w:hAnsi="Open Sans" w:cs="Open Sans"/>
                <w:b/>
                <w:color w:val="000080"/>
                <w:sz w:val="20"/>
              </w:rPr>
              <w:tab/>
              <w:t>No</w:t>
            </w:r>
          </w:p>
        </w:tc>
      </w:tr>
      <w:tr w:rsidR="00F1455D" w:rsidRPr="00F1455D" w14:paraId="12E5D095" w14:textId="77777777" w:rsidTr="002532D9">
        <w:tc>
          <w:tcPr>
            <w:tcW w:w="6771" w:type="dxa"/>
            <w:tcBorders>
              <w:bottom w:val="single" w:sz="4" w:space="0" w:color="999999"/>
            </w:tcBorders>
          </w:tcPr>
          <w:p w14:paraId="21EA23B3" w14:textId="77777777" w:rsidR="00F1455D" w:rsidRPr="00F1455D" w:rsidRDefault="00F1455D" w:rsidP="002532D9">
            <w:pPr>
              <w:spacing w:before="80"/>
              <w:rPr>
                <w:rFonts w:ascii="Open Sans" w:hAnsi="Open Sans" w:cs="Open Sans"/>
                <w:sz w:val="20"/>
              </w:rPr>
            </w:pPr>
            <w:r w:rsidRPr="00F1455D">
              <w:rPr>
                <w:rFonts w:ascii="Open Sans" w:hAnsi="Open Sans" w:cs="Open Sans"/>
                <w:sz w:val="20"/>
              </w:rPr>
              <w:t>After reading the above, have you provided any meal entertainment during the year (and are unable to utilise the above in-house or minor benefit exemptions)?</w:t>
            </w:r>
          </w:p>
          <w:p w14:paraId="2E6858A1" w14:textId="77777777" w:rsidR="00F1455D" w:rsidRPr="00F1455D" w:rsidRDefault="00F1455D" w:rsidP="00504E82">
            <w:pPr>
              <w:spacing w:before="80"/>
              <w:rPr>
                <w:rFonts w:ascii="Open Sans" w:hAnsi="Open Sans" w:cs="Open Sans"/>
              </w:rPr>
            </w:pPr>
            <w:r w:rsidRPr="00504E82">
              <w:rPr>
                <w:rFonts w:ascii="Open Sans" w:hAnsi="Open Sans" w:cs="Open Sans"/>
                <w:sz w:val="20"/>
              </w:rPr>
              <w:t>If so, please attach GST-inclusive details of actual entertainment expenditure incurred and the number of employees involved so we can ascertain the taxable value of this benefit</w:t>
            </w:r>
            <w:r w:rsidRPr="00F1455D">
              <w:rPr>
                <w:rFonts w:ascii="Open Sans" w:hAnsi="Open Sans" w:cs="Open Sans"/>
              </w:rPr>
              <w:t>.</w:t>
            </w:r>
          </w:p>
        </w:tc>
        <w:tc>
          <w:tcPr>
            <w:tcW w:w="1701" w:type="dxa"/>
            <w:tcBorders>
              <w:bottom w:val="single" w:sz="4" w:space="0" w:color="999999"/>
            </w:tcBorders>
          </w:tcPr>
          <w:p w14:paraId="741CE0B7" w14:textId="77777777" w:rsidR="00F1455D" w:rsidRPr="00F1455D" w:rsidRDefault="00F1455D" w:rsidP="002532D9">
            <w:pPr>
              <w:tabs>
                <w:tab w:val="left" w:pos="89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3E96A774" w14:textId="77777777" w:rsidTr="002532D9">
        <w:tc>
          <w:tcPr>
            <w:tcW w:w="6771" w:type="dxa"/>
            <w:tcBorders>
              <w:top w:val="single" w:sz="4" w:space="0" w:color="999999"/>
            </w:tcBorders>
          </w:tcPr>
          <w:p w14:paraId="157FA099" w14:textId="77777777" w:rsidR="00F1455D" w:rsidRPr="00F1455D" w:rsidRDefault="00F1455D" w:rsidP="00F1455D">
            <w:pPr>
              <w:pStyle w:val="Heading2"/>
            </w:pPr>
            <w:r w:rsidRPr="00F1455D">
              <w:t>Other entertainment</w:t>
            </w:r>
          </w:p>
        </w:tc>
        <w:tc>
          <w:tcPr>
            <w:tcW w:w="1701" w:type="dxa"/>
            <w:tcBorders>
              <w:top w:val="single" w:sz="4" w:space="0" w:color="999999"/>
            </w:tcBorders>
          </w:tcPr>
          <w:p w14:paraId="5C40D776" w14:textId="77777777" w:rsidR="00F1455D" w:rsidRPr="00F1455D" w:rsidRDefault="00F1455D" w:rsidP="002532D9">
            <w:pPr>
              <w:rPr>
                <w:rFonts w:ascii="Open Sans" w:hAnsi="Open Sans" w:cs="Open Sans"/>
                <w:sz w:val="20"/>
              </w:rPr>
            </w:pPr>
          </w:p>
        </w:tc>
      </w:tr>
      <w:tr w:rsidR="00F1455D" w:rsidRPr="00F1455D" w14:paraId="4E1A8046" w14:textId="77777777" w:rsidTr="002532D9">
        <w:tc>
          <w:tcPr>
            <w:tcW w:w="6771" w:type="dxa"/>
          </w:tcPr>
          <w:p w14:paraId="34A2E1F6" w14:textId="77777777" w:rsidR="00F1455D" w:rsidRPr="00F1455D" w:rsidRDefault="00F1455D" w:rsidP="002532D9">
            <w:pPr>
              <w:pStyle w:val="Normal2"/>
              <w:rPr>
                <w:rFonts w:ascii="Open Sans" w:hAnsi="Open Sans" w:cs="Open Sans"/>
                <w:sz w:val="20"/>
              </w:rPr>
            </w:pPr>
            <w:r w:rsidRPr="00F1455D">
              <w:rPr>
                <w:rFonts w:ascii="Open Sans" w:hAnsi="Open Sans" w:cs="Open Sans"/>
                <w:sz w:val="20"/>
              </w:rPr>
              <w:t>Have you provided any other entertainment or recreation to an employee or associate, such as:</w:t>
            </w:r>
          </w:p>
        </w:tc>
        <w:tc>
          <w:tcPr>
            <w:tcW w:w="1701" w:type="dxa"/>
          </w:tcPr>
          <w:p w14:paraId="67C36585" w14:textId="77777777" w:rsidR="00F1455D" w:rsidRPr="00F1455D" w:rsidRDefault="00F1455D" w:rsidP="002532D9">
            <w:pPr>
              <w:rPr>
                <w:rFonts w:ascii="Open Sans" w:hAnsi="Open Sans" w:cs="Open Sans"/>
                <w:sz w:val="20"/>
              </w:rPr>
            </w:pPr>
          </w:p>
        </w:tc>
      </w:tr>
      <w:tr w:rsidR="00F1455D" w:rsidRPr="00F1455D" w14:paraId="00A29CA6" w14:textId="77777777" w:rsidTr="002532D9">
        <w:tc>
          <w:tcPr>
            <w:tcW w:w="6771" w:type="dxa"/>
          </w:tcPr>
          <w:p w14:paraId="69B7D8EA" w14:textId="77777777" w:rsidR="00F1455D" w:rsidRPr="00F1455D" w:rsidRDefault="00F1455D" w:rsidP="00F1455D">
            <w:pPr>
              <w:pStyle w:val="ListParagraph"/>
              <w:numPr>
                <w:ilvl w:val="0"/>
                <w:numId w:val="31"/>
              </w:numPr>
              <w:spacing w:before="80"/>
              <w:contextualSpacing/>
              <w:rPr>
                <w:rFonts w:ascii="Open Sans" w:hAnsi="Open Sans" w:cs="Open Sans"/>
                <w:sz w:val="20"/>
              </w:rPr>
            </w:pPr>
            <w:r w:rsidRPr="00F1455D">
              <w:rPr>
                <w:rFonts w:ascii="Open Sans" w:hAnsi="Open Sans" w:cs="Open Sans"/>
                <w:sz w:val="20"/>
              </w:rPr>
              <w:t>Gym membership</w:t>
            </w:r>
          </w:p>
        </w:tc>
        <w:tc>
          <w:tcPr>
            <w:tcW w:w="1701" w:type="dxa"/>
          </w:tcPr>
          <w:p w14:paraId="4D0980E5"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4D54B770" w14:textId="77777777" w:rsidTr="002532D9">
        <w:tc>
          <w:tcPr>
            <w:tcW w:w="6771" w:type="dxa"/>
          </w:tcPr>
          <w:p w14:paraId="79603C68" w14:textId="77777777" w:rsidR="00F1455D" w:rsidRPr="00F1455D" w:rsidRDefault="00F1455D" w:rsidP="00F1455D">
            <w:pPr>
              <w:pStyle w:val="ListParagraph"/>
              <w:numPr>
                <w:ilvl w:val="0"/>
                <w:numId w:val="31"/>
              </w:numPr>
              <w:spacing w:before="80"/>
              <w:contextualSpacing/>
              <w:rPr>
                <w:rFonts w:ascii="Open Sans" w:hAnsi="Open Sans" w:cs="Open Sans"/>
                <w:sz w:val="20"/>
              </w:rPr>
            </w:pPr>
            <w:smartTag w:uri="urn:schemas-microsoft-com:office:smarttags" w:element="stockticker">
              <w:r w:rsidRPr="00F1455D">
                <w:rPr>
                  <w:rFonts w:ascii="Open Sans" w:hAnsi="Open Sans" w:cs="Open Sans"/>
                  <w:sz w:val="20"/>
                </w:rPr>
                <w:t>AFL</w:t>
              </w:r>
            </w:smartTag>
            <w:r w:rsidRPr="00F1455D">
              <w:rPr>
                <w:rFonts w:ascii="Open Sans" w:hAnsi="Open Sans" w:cs="Open Sans"/>
                <w:sz w:val="20"/>
              </w:rPr>
              <w:t xml:space="preserve"> or sporting club membership</w:t>
            </w:r>
          </w:p>
        </w:tc>
        <w:tc>
          <w:tcPr>
            <w:tcW w:w="1701" w:type="dxa"/>
          </w:tcPr>
          <w:p w14:paraId="7BFA5325"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3FBF17B1" w14:textId="77777777" w:rsidTr="002532D9">
        <w:tc>
          <w:tcPr>
            <w:tcW w:w="6771" w:type="dxa"/>
          </w:tcPr>
          <w:p w14:paraId="460E2D69" w14:textId="77777777" w:rsidR="00F1455D" w:rsidRPr="00F1455D" w:rsidRDefault="00F1455D" w:rsidP="00F1455D">
            <w:pPr>
              <w:pStyle w:val="ListParagraph"/>
              <w:numPr>
                <w:ilvl w:val="0"/>
                <w:numId w:val="31"/>
              </w:numPr>
              <w:spacing w:before="80"/>
              <w:contextualSpacing/>
              <w:rPr>
                <w:rFonts w:ascii="Open Sans" w:hAnsi="Open Sans" w:cs="Open Sans"/>
                <w:sz w:val="20"/>
              </w:rPr>
            </w:pPr>
            <w:r w:rsidRPr="00F1455D">
              <w:rPr>
                <w:rFonts w:ascii="Open Sans" w:hAnsi="Open Sans" w:cs="Open Sans"/>
                <w:sz w:val="20"/>
              </w:rPr>
              <w:t>Tickets to sporting events</w:t>
            </w:r>
          </w:p>
        </w:tc>
        <w:tc>
          <w:tcPr>
            <w:tcW w:w="1701" w:type="dxa"/>
          </w:tcPr>
          <w:p w14:paraId="28F0FA4D"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7E252160" w14:textId="77777777" w:rsidTr="002532D9">
        <w:tc>
          <w:tcPr>
            <w:tcW w:w="6771" w:type="dxa"/>
            <w:tcBorders>
              <w:bottom w:val="single" w:sz="4" w:space="0" w:color="999999"/>
            </w:tcBorders>
          </w:tcPr>
          <w:p w14:paraId="20FCB23A" w14:textId="77777777" w:rsidR="00F1455D" w:rsidRPr="00F1455D" w:rsidRDefault="00F1455D" w:rsidP="00F1455D">
            <w:pPr>
              <w:pStyle w:val="ListParagraph"/>
              <w:numPr>
                <w:ilvl w:val="0"/>
                <w:numId w:val="31"/>
              </w:numPr>
              <w:contextualSpacing/>
              <w:rPr>
                <w:rFonts w:ascii="Open Sans" w:hAnsi="Open Sans" w:cs="Open Sans"/>
                <w:sz w:val="20"/>
              </w:rPr>
            </w:pPr>
            <w:r w:rsidRPr="00F1455D">
              <w:rPr>
                <w:rFonts w:ascii="Open Sans" w:hAnsi="Open Sans" w:cs="Open Sans"/>
                <w:sz w:val="20"/>
              </w:rPr>
              <w:t>Holiday transport (i.e. air fares)</w:t>
            </w:r>
          </w:p>
          <w:p w14:paraId="638DD726" w14:textId="40261BCC" w:rsidR="00F1455D" w:rsidRPr="00F1455D" w:rsidRDefault="00F1455D" w:rsidP="00EF597C">
            <w:pPr>
              <w:spacing w:before="80"/>
              <w:rPr>
                <w:rFonts w:ascii="Open Sans" w:hAnsi="Open Sans" w:cs="Open Sans"/>
                <w:sz w:val="20"/>
              </w:rPr>
            </w:pPr>
            <w:r w:rsidRPr="00AC4A2F">
              <w:rPr>
                <w:rFonts w:ascii="Open Sans" w:hAnsi="Open Sans" w:cs="Open Sans"/>
                <w:sz w:val="20"/>
              </w:rPr>
              <w:t>If yes, please attach GST-inclusive details of expenditure incurred</w:t>
            </w:r>
            <w:r w:rsidRPr="00F1455D">
              <w:rPr>
                <w:rFonts w:ascii="Open Sans" w:hAnsi="Open Sans" w:cs="Open Sans"/>
              </w:rPr>
              <w:t>.</w:t>
            </w:r>
          </w:p>
          <w:p w14:paraId="2FB28B78" w14:textId="77777777" w:rsidR="00F1455D" w:rsidRPr="00F1455D" w:rsidRDefault="00F1455D" w:rsidP="002532D9">
            <w:pPr>
              <w:pStyle w:val="NormalSmall"/>
              <w:rPr>
                <w:rFonts w:ascii="Open Sans" w:hAnsi="Open Sans" w:cs="Open Sans"/>
                <w:sz w:val="20"/>
                <w:szCs w:val="20"/>
              </w:rPr>
            </w:pPr>
          </w:p>
        </w:tc>
        <w:tc>
          <w:tcPr>
            <w:tcW w:w="1701" w:type="dxa"/>
            <w:tcBorders>
              <w:bottom w:val="single" w:sz="4" w:space="0" w:color="999999"/>
            </w:tcBorders>
          </w:tcPr>
          <w:p w14:paraId="6F9D3C74"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4DA163F7" w14:textId="77777777" w:rsidTr="002532D9">
        <w:tc>
          <w:tcPr>
            <w:tcW w:w="6771" w:type="dxa"/>
            <w:tcBorders>
              <w:top w:val="single" w:sz="4" w:space="0" w:color="999999"/>
            </w:tcBorders>
          </w:tcPr>
          <w:p w14:paraId="717E6E29" w14:textId="77777777" w:rsidR="00F1455D" w:rsidRPr="00F1455D" w:rsidRDefault="00F1455D" w:rsidP="00F1455D">
            <w:pPr>
              <w:pStyle w:val="Heading2"/>
            </w:pPr>
            <w:r w:rsidRPr="00F1455D">
              <w:t>Other fringe benefits</w:t>
            </w:r>
          </w:p>
        </w:tc>
        <w:tc>
          <w:tcPr>
            <w:tcW w:w="1701" w:type="dxa"/>
            <w:tcBorders>
              <w:top w:val="single" w:sz="4" w:space="0" w:color="999999"/>
            </w:tcBorders>
          </w:tcPr>
          <w:p w14:paraId="1A5518B4" w14:textId="77777777" w:rsidR="00F1455D" w:rsidRPr="00F1455D" w:rsidRDefault="00F1455D" w:rsidP="002532D9">
            <w:pPr>
              <w:rPr>
                <w:rFonts w:ascii="Open Sans" w:hAnsi="Open Sans" w:cs="Open Sans"/>
                <w:sz w:val="20"/>
              </w:rPr>
            </w:pPr>
          </w:p>
        </w:tc>
      </w:tr>
      <w:tr w:rsidR="00F1455D" w:rsidRPr="00F1455D" w14:paraId="5487E180" w14:textId="77777777" w:rsidTr="002532D9">
        <w:tc>
          <w:tcPr>
            <w:tcW w:w="6771" w:type="dxa"/>
          </w:tcPr>
          <w:p w14:paraId="4384EBDF" w14:textId="2E9BF15D" w:rsidR="00F1455D" w:rsidRPr="00F1455D" w:rsidRDefault="00F1455D" w:rsidP="00F1455D">
            <w:pPr>
              <w:spacing w:before="80"/>
              <w:rPr>
                <w:rFonts w:ascii="Open Sans" w:hAnsi="Open Sans" w:cs="Open Sans"/>
                <w:sz w:val="20"/>
              </w:rPr>
            </w:pPr>
            <w:r w:rsidRPr="00F1455D">
              <w:rPr>
                <w:rFonts w:ascii="Open Sans" w:hAnsi="Open Sans" w:cs="Open Sans"/>
                <w:sz w:val="20"/>
              </w:rPr>
              <w:t xml:space="preserve">Has your business provided any of the following fringe benefits to your employees for the year 1 April </w:t>
            </w:r>
            <w:r w:rsidR="00C969D5">
              <w:rPr>
                <w:rFonts w:ascii="Open Sans" w:hAnsi="Open Sans" w:cs="Open Sans"/>
                <w:sz w:val="20"/>
              </w:rPr>
              <w:t>202</w:t>
            </w:r>
            <w:r w:rsidR="00434EA5">
              <w:rPr>
                <w:rFonts w:ascii="Open Sans" w:hAnsi="Open Sans" w:cs="Open Sans"/>
                <w:sz w:val="20"/>
              </w:rPr>
              <w:t>3</w:t>
            </w:r>
            <w:r w:rsidRPr="00F1455D">
              <w:rPr>
                <w:rFonts w:ascii="Open Sans" w:hAnsi="Open Sans" w:cs="Open Sans"/>
                <w:sz w:val="20"/>
              </w:rPr>
              <w:t xml:space="preserve"> to 31 March </w:t>
            </w:r>
            <w:r w:rsidR="00C969D5">
              <w:rPr>
                <w:rFonts w:ascii="Open Sans" w:hAnsi="Open Sans" w:cs="Open Sans"/>
                <w:sz w:val="20"/>
              </w:rPr>
              <w:t>202</w:t>
            </w:r>
            <w:r w:rsidR="00434EA5">
              <w:rPr>
                <w:rFonts w:ascii="Open Sans" w:hAnsi="Open Sans" w:cs="Open Sans"/>
                <w:sz w:val="20"/>
              </w:rPr>
              <w:t>4</w:t>
            </w:r>
            <w:r w:rsidRPr="00F1455D">
              <w:rPr>
                <w:rFonts w:ascii="Open Sans" w:hAnsi="Open Sans" w:cs="Open Sans"/>
                <w:sz w:val="20"/>
              </w:rPr>
              <w:t>?</w:t>
            </w:r>
          </w:p>
        </w:tc>
        <w:tc>
          <w:tcPr>
            <w:tcW w:w="1701" w:type="dxa"/>
          </w:tcPr>
          <w:p w14:paraId="5D59AE7D" w14:textId="77777777" w:rsidR="00F1455D" w:rsidRPr="00F1455D" w:rsidRDefault="00F1455D" w:rsidP="002532D9">
            <w:pPr>
              <w:tabs>
                <w:tab w:val="left" w:pos="884"/>
              </w:tabs>
              <w:rPr>
                <w:rFonts w:ascii="Open Sans" w:hAnsi="Open Sans" w:cs="Open Sans"/>
                <w:sz w:val="20"/>
              </w:rPr>
            </w:pPr>
          </w:p>
        </w:tc>
      </w:tr>
      <w:tr w:rsidR="00F1455D" w:rsidRPr="00F1455D" w14:paraId="6CE74038" w14:textId="77777777" w:rsidTr="002532D9">
        <w:tc>
          <w:tcPr>
            <w:tcW w:w="6771" w:type="dxa"/>
          </w:tcPr>
          <w:p w14:paraId="7BE2E182"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Debt waiver</w:t>
            </w:r>
          </w:p>
        </w:tc>
        <w:tc>
          <w:tcPr>
            <w:tcW w:w="1701" w:type="dxa"/>
          </w:tcPr>
          <w:p w14:paraId="49F23BA7"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2C2B2F98" w14:textId="77777777" w:rsidTr="002532D9">
        <w:tc>
          <w:tcPr>
            <w:tcW w:w="6771" w:type="dxa"/>
          </w:tcPr>
          <w:p w14:paraId="7E979A47"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Loan fringe</w:t>
            </w:r>
          </w:p>
        </w:tc>
        <w:tc>
          <w:tcPr>
            <w:tcW w:w="1701" w:type="dxa"/>
          </w:tcPr>
          <w:p w14:paraId="19069267"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21924B60" w14:textId="77777777" w:rsidTr="002532D9">
        <w:tc>
          <w:tcPr>
            <w:tcW w:w="6771" w:type="dxa"/>
          </w:tcPr>
          <w:p w14:paraId="0FCD9A36"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Housing</w:t>
            </w:r>
          </w:p>
        </w:tc>
        <w:tc>
          <w:tcPr>
            <w:tcW w:w="1701" w:type="dxa"/>
          </w:tcPr>
          <w:p w14:paraId="5DA1C1BD"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2E68802C" w14:textId="77777777" w:rsidTr="002532D9">
        <w:tc>
          <w:tcPr>
            <w:tcW w:w="6771" w:type="dxa"/>
          </w:tcPr>
          <w:p w14:paraId="046261F1"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Living away from home allowance</w:t>
            </w:r>
          </w:p>
        </w:tc>
        <w:tc>
          <w:tcPr>
            <w:tcW w:w="1701" w:type="dxa"/>
          </w:tcPr>
          <w:p w14:paraId="4D5419A4"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035AF9B0" w14:textId="77777777" w:rsidTr="002532D9">
        <w:tc>
          <w:tcPr>
            <w:tcW w:w="6771" w:type="dxa"/>
          </w:tcPr>
          <w:p w14:paraId="7A09D86B"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Board</w:t>
            </w:r>
          </w:p>
        </w:tc>
        <w:tc>
          <w:tcPr>
            <w:tcW w:w="1701" w:type="dxa"/>
          </w:tcPr>
          <w:p w14:paraId="66C0892A"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3A738044" w14:textId="77777777" w:rsidTr="002532D9">
        <w:tc>
          <w:tcPr>
            <w:tcW w:w="6771" w:type="dxa"/>
          </w:tcPr>
          <w:p w14:paraId="542977DA"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Property</w:t>
            </w:r>
          </w:p>
        </w:tc>
        <w:tc>
          <w:tcPr>
            <w:tcW w:w="1701" w:type="dxa"/>
          </w:tcPr>
          <w:p w14:paraId="55E7D8C2"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r w:rsidR="00F1455D" w:rsidRPr="00F1455D" w14:paraId="38E55834" w14:textId="77777777" w:rsidTr="002532D9">
        <w:tc>
          <w:tcPr>
            <w:tcW w:w="6771" w:type="dxa"/>
          </w:tcPr>
          <w:p w14:paraId="7C0C78DB" w14:textId="77777777" w:rsidR="00F1455D" w:rsidRPr="00F1455D" w:rsidRDefault="00F1455D" w:rsidP="00F1455D">
            <w:pPr>
              <w:pStyle w:val="ListParagraph"/>
              <w:numPr>
                <w:ilvl w:val="0"/>
                <w:numId w:val="32"/>
              </w:numPr>
              <w:spacing w:before="80"/>
              <w:contextualSpacing/>
              <w:rPr>
                <w:rFonts w:ascii="Open Sans" w:hAnsi="Open Sans" w:cs="Open Sans"/>
                <w:sz w:val="20"/>
              </w:rPr>
            </w:pPr>
            <w:r w:rsidRPr="00F1455D">
              <w:rPr>
                <w:rFonts w:ascii="Open Sans" w:hAnsi="Open Sans" w:cs="Open Sans"/>
                <w:sz w:val="20"/>
              </w:rPr>
              <w:t>Miscellaneous items</w:t>
            </w:r>
            <w:r w:rsidRPr="00F1455D">
              <w:rPr>
                <w:rFonts w:ascii="Open Sans" w:hAnsi="Open Sans" w:cs="Open Sans"/>
                <w:sz w:val="20"/>
              </w:rPr>
              <w:br/>
            </w:r>
          </w:p>
          <w:p w14:paraId="058566B1" w14:textId="77777777" w:rsidR="00F1455D" w:rsidRPr="00F1455D" w:rsidRDefault="00F1455D" w:rsidP="00AC4A2F">
            <w:pPr>
              <w:spacing w:before="80"/>
              <w:rPr>
                <w:rFonts w:ascii="Open Sans" w:hAnsi="Open Sans" w:cs="Open Sans"/>
                <w:sz w:val="18"/>
                <w:szCs w:val="18"/>
              </w:rPr>
            </w:pPr>
            <w:r w:rsidRPr="00AC4A2F">
              <w:rPr>
                <w:rFonts w:ascii="Open Sans" w:hAnsi="Open Sans" w:cs="Open Sans"/>
                <w:sz w:val="20"/>
              </w:rPr>
              <w:t>If so, please contact Murray Nicholls from our office for details of the information that we require to calculate the taxable value of the fringe benefit provided.</w:t>
            </w:r>
          </w:p>
        </w:tc>
        <w:tc>
          <w:tcPr>
            <w:tcW w:w="1701" w:type="dxa"/>
          </w:tcPr>
          <w:p w14:paraId="69C154F6" w14:textId="77777777" w:rsidR="00F1455D" w:rsidRPr="00F1455D" w:rsidRDefault="00F1455D" w:rsidP="002532D9">
            <w:pPr>
              <w:tabs>
                <w:tab w:val="left" w:pos="884"/>
              </w:tabs>
              <w:rPr>
                <w:rFonts w:ascii="Open Sans" w:hAnsi="Open Sans" w:cs="Open Sans"/>
                <w:sz w:val="20"/>
              </w:rPr>
            </w:pPr>
            <w:r w:rsidRPr="00F1455D">
              <w:rPr>
                <w:rFonts w:ascii="Wingdings" w:eastAsia="Wingdings" w:hAnsi="Wingdings" w:cs="Wingdings"/>
                <w:sz w:val="20"/>
              </w:rPr>
              <w:t>¨</w:t>
            </w:r>
            <w:r w:rsidRPr="00F1455D">
              <w:rPr>
                <w:rFonts w:ascii="Open Sans" w:hAnsi="Open Sans" w:cs="Open Sans"/>
                <w:sz w:val="20"/>
              </w:rPr>
              <w:tab/>
            </w:r>
            <w:r w:rsidRPr="00F1455D">
              <w:rPr>
                <w:rFonts w:ascii="Wingdings" w:eastAsia="Wingdings" w:hAnsi="Wingdings" w:cs="Wingdings"/>
                <w:sz w:val="20"/>
              </w:rPr>
              <w:t>¨</w:t>
            </w:r>
          </w:p>
        </w:tc>
      </w:tr>
    </w:tbl>
    <w:p w14:paraId="59BD4CD9" w14:textId="77777777" w:rsidR="00732DD9" w:rsidRDefault="00732DD9">
      <w:pPr>
        <w:spacing w:after="200" w:line="276" w:lineRule="auto"/>
        <w:rPr>
          <w:rFonts w:ascii="Brown" w:hAnsi="Brown"/>
          <w:b/>
          <w:color w:val="1E2B88"/>
          <w:kern w:val="28"/>
          <w:sz w:val="32"/>
        </w:rPr>
      </w:pPr>
      <w:r>
        <w:br w:type="page"/>
      </w:r>
    </w:p>
    <w:p w14:paraId="51759FE0" w14:textId="720F8DBC" w:rsidR="00F1455D" w:rsidRPr="00F1455D" w:rsidRDefault="00F1455D" w:rsidP="00F1455D">
      <w:pPr>
        <w:pStyle w:val="Heading2"/>
      </w:pPr>
      <w:r w:rsidRPr="00F1455D">
        <w:lastRenderedPageBreak/>
        <w:t>Car Fringe Benefit Schedule</w:t>
      </w:r>
    </w:p>
    <w:p w14:paraId="28833E2D" w14:textId="3EA0F023" w:rsidR="00F1455D" w:rsidRPr="00F1455D" w:rsidRDefault="00F1455D" w:rsidP="00F1455D">
      <w:pPr>
        <w:pStyle w:val="Normal2"/>
        <w:rPr>
          <w:rFonts w:ascii="Open Sans" w:hAnsi="Open Sans" w:cs="Open Sans"/>
          <w:sz w:val="20"/>
        </w:rPr>
      </w:pPr>
      <w:r w:rsidRPr="00F1455D">
        <w:rPr>
          <w:rFonts w:ascii="Open Sans" w:hAnsi="Open Sans" w:cs="Open Sans"/>
          <w:sz w:val="20"/>
        </w:rPr>
        <w:t>Provide details for all motor vehicles</w:t>
      </w:r>
      <w:r w:rsidR="009427A2">
        <w:rPr>
          <w:rFonts w:ascii="Open Sans" w:hAnsi="Open Sans" w:cs="Open Sans"/>
          <w:sz w:val="20"/>
        </w:rPr>
        <w:t>,</w:t>
      </w:r>
      <w:r w:rsidRPr="00F1455D">
        <w:rPr>
          <w:rFonts w:ascii="Open Sans" w:hAnsi="Open Sans" w:cs="Open Sans"/>
          <w:sz w:val="20"/>
        </w:rPr>
        <w:t xml:space="preserve"> except those with a </w:t>
      </w:r>
      <w:r w:rsidR="004874A8">
        <w:rPr>
          <w:rFonts w:ascii="Open Sans" w:hAnsi="Open Sans" w:cs="Open Sans"/>
          <w:sz w:val="20"/>
        </w:rPr>
        <w:t xml:space="preserve">load </w:t>
      </w:r>
      <w:r w:rsidRPr="00F1455D">
        <w:rPr>
          <w:rFonts w:ascii="Open Sans" w:hAnsi="Open Sans" w:cs="Open Sans"/>
          <w:sz w:val="20"/>
        </w:rPr>
        <w:t xml:space="preserve">carrying capacity of 1 tonne or more and commercial vehicles where </w:t>
      </w:r>
      <w:r w:rsidR="004874A8">
        <w:rPr>
          <w:rFonts w:ascii="Open Sans" w:hAnsi="Open Sans" w:cs="Open Sans"/>
          <w:sz w:val="20"/>
        </w:rPr>
        <w:t xml:space="preserve">the </w:t>
      </w:r>
      <w:r w:rsidRPr="00F1455D">
        <w:rPr>
          <w:rFonts w:ascii="Open Sans" w:hAnsi="Open Sans" w:cs="Open Sans"/>
          <w:sz w:val="20"/>
        </w:rPr>
        <w:t>private use is minor, infrequent or irregular.</w:t>
      </w:r>
    </w:p>
    <w:tbl>
      <w:tblPr>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111"/>
        <w:gridCol w:w="1559"/>
        <w:gridCol w:w="1701"/>
        <w:gridCol w:w="1526"/>
      </w:tblGrid>
      <w:tr w:rsidR="00F1455D" w:rsidRPr="00F1455D" w14:paraId="5235CCFE" w14:textId="77777777" w:rsidTr="441DF748">
        <w:tc>
          <w:tcPr>
            <w:tcW w:w="4111" w:type="dxa"/>
            <w:tcBorders>
              <w:top w:val="nil"/>
              <w:left w:val="nil"/>
              <w:bottom w:val="single" w:sz="4" w:space="0" w:color="999999"/>
              <w:right w:val="nil"/>
            </w:tcBorders>
            <w:shd w:val="clear" w:color="auto" w:fill="E6E6E6"/>
          </w:tcPr>
          <w:p w14:paraId="4DF50A1B" w14:textId="77777777" w:rsidR="00F1455D" w:rsidRPr="00F1455D" w:rsidRDefault="00F1455D" w:rsidP="002532D9">
            <w:pPr>
              <w:rPr>
                <w:rFonts w:ascii="Open Sans" w:hAnsi="Open Sans" w:cs="Open Sans"/>
                <w:b/>
                <w:color w:val="000080"/>
                <w:sz w:val="20"/>
              </w:rPr>
            </w:pPr>
          </w:p>
        </w:tc>
        <w:tc>
          <w:tcPr>
            <w:tcW w:w="1559" w:type="dxa"/>
            <w:tcBorders>
              <w:top w:val="nil"/>
              <w:left w:val="nil"/>
              <w:bottom w:val="single" w:sz="4" w:space="0" w:color="999999"/>
              <w:right w:val="nil"/>
            </w:tcBorders>
            <w:shd w:val="clear" w:color="auto" w:fill="E6E6E6"/>
          </w:tcPr>
          <w:p w14:paraId="4C918BC5" w14:textId="77777777" w:rsidR="00F1455D" w:rsidRPr="00F1455D" w:rsidRDefault="00F1455D" w:rsidP="002532D9">
            <w:pPr>
              <w:spacing w:before="80"/>
              <w:jc w:val="center"/>
              <w:rPr>
                <w:rFonts w:ascii="Open Sans" w:hAnsi="Open Sans" w:cs="Open Sans"/>
                <w:b/>
                <w:color w:val="000080"/>
                <w:sz w:val="20"/>
              </w:rPr>
            </w:pPr>
            <w:r w:rsidRPr="00F1455D">
              <w:rPr>
                <w:rFonts w:ascii="Open Sans" w:hAnsi="Open Sans" w:cs="Open Sans"/>
                <w:b/>
                <w:color w:val="000080"/>
                <w:sz w:val="20"/>
              </w:rPr>
              <w:t>Car 1</w:t>
            </w:r>
          </w:p>
        </w:tc>
        <w:tc>
          <w:tcPr>
            <w:tcW w:w="1701" w:type="dxa"/>
            <w:tcBorders>
              <w:top w:val="nil"/>
              <w:left w:val="nil"/>
              <w:bottom w:val="single" w:sz="4" w:space="0" w:color="999999"/>
              <w:right w:val="nil"/>
            </w:tcBorders>
            <w:shd w:val="clear" w:color="auto" w:fill="E6E6E6"/>
          </w:tcPr>
          <w:p w14:paraId="06ABD5DE" w14:textId="77777777" w:rsidR="00F1455D" w:rsidRPr="00F1455D" w:rsidRDefault="00F1455D" w:rsidP="002532D9">
            <w:pPr>
              <w:spacing w:before="80"/>
              <w:jc w:val="center"/>
              <w:rPr>
                <w:rFonts w:ascii="Open Sans" w:hAnsi="Open Sans" w:cs="Open Sans"/>
                <w:b/>
                <w:color w:val="000080"/>
                <w:sz w:val="20"/>
              </w:rPr>
            </w:pPr>
            <w:r w:rsidRPr="00F1455D">
              <w:rPr>
                <w:rFonts w:ascii="Open Sans" w:hAnsi="Open Sans" w:cs="Open Sans"/>
                <w:b/>
                <w:color w:val="000080"/>
                <w:sz w:val="20"/>
              </w:rPr>
              <w:t>Car 2</w:t>
            </w:r>
          </w:p>
        </w:tc>
        <w:tc>
          <w:tcPr>
            <w:tcW w:w="1526" w:type="dxa"/>
            <w:tcBorders>
              <w:top w:val="nil"/>
              <w:left w:val="nil"/>
              <w:bottom w:val="single" w:sz="4" w:space="0" w:color="999999"/>
              <w:right w:val="nil"/>
            </w:tcBorders>
            <w:shd w:val="clear" w:color="auto" w:fill="E6E6E6"/>
          </w:tcPr>
          <w:p w14:paraId="09385C33" w14:textId="77777777" w:rsidR="00F1455D" w:rsidRPr="00F1455D" w:rsidRDefault="00F1455D" w:rsidP="002532D9">
            <w:pPr>
              <w:spacing w:before="80"/>
              <w:jc w:val="center"/>
              <w:rPr>
                <w:rFonts w:ascii="Open Sans" w:hAnsi="Open Sans" w:cs="Open Sans"/>
                <w:b/>
                <w:color w:val="000080"/>
                <w:sz w:val="20"/>
              </w:rPr>
            </w:pPr>
            <w:r w:rsidRPr="00F1455D">
              <w:rPr>
                <w:rFonts w:ascii="Open Sans" w:hAnsi="Open Sans" w:cs="Open Sans"/>
                <w:b/>
                <w:color w:val="000080"/>
                <w:sz w:val="20"/>
              </w:rPr>
              <w:t>Car 3</w:t>
            </w:r>
          </w:p>
        </w:tc>
      </w:tr>
      <w:tr w:rsidR="00F1455D" w:rsidRPr="00F1455D" w14:paraId="4CF6EC98" w14:textId="77777777" w:rsidTr="441DF748">
        <w:tc>
          <w:tcPr>
            <w:tcW w:w="4111" w:type="dxa"/>
            <w:tcBorders>
              <w:top w:val="single" w:sz="4" w:space="0" w:color="999999"/>
              <w:left w:val="nil"/>
            </w:tcBorders>
          </w:tcPr>
          <w:p w14:paraId="75061C83" w14:textId="47A5C95C"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Name(s) of employee(s) car used by: *</w:t>
            </w:r>
            <w:r w:rsidRPr="004D359B">
              <w:rPr>
                <w:rFonts w:ascii="Open Sans" w:hAnsi="Open Sans" w:cs="Open Sans"/>
                <w:sz w:val="16"/>
                <w:szCs w:val="16"/>
              </w:rPr>
              <w:br/>
              <w:t>*If used by multiple employees, please specify all driver names.</w:t>
            </w:r>
            <w:r w:rsidR="00A61246">
              <w:rPr>
                <w:rFonts w:ascii="Open Sans" w:hAnsi="Open Sans" w:cs="Open Sans"/>
                <w:sz w:val="16"/>
                <w:szCs w:val="16"/>
              </w:rPr>
              <w:t xml:space="preserve">  If the car is shared by multiple employees then it may be exempt from reportable value requirements.</w:t>
            </w:r>
          </w:p>
        </w:tc>
        <w:tc>
          <w:tcPr>
            <w:tcW w:w="1559" w:type="dxa"/>
            <w:tcBorders>
              <w:top w:val="single" w:sz="4" w:space="0" w:color="999999"/>
            </w:tcBorders>
          </w:tcPr>
          <w:p w14:paraId="0680D18B" w14:textId="77777777" w:rsidR="00F1455D" w:rsidRPr="00F1455D" w:rsidRDefault="00F1455D" w:rsidP="002532D9">
            <w:pPr>
              <w:rPr>
                <w:rFonts w:ascii="Open Sans" w:hAnsi="Open Sans" w:cs="Open Sans"/>
                <w:sz w:val="20"/>
              </w:rPr>
            </w:pPr>
          </w:p>
        </w:tc>
        <w:tc>
          <w:tcPr>
            <w:tcW w:w="1701" w:type="dxa"/>
            <w:tcBorders>
              <w:top w:val="single" w:sz="4" w:space="0" w:color="999999"/>
            </w:tcBorders>
          </w:tcPr>
          <w:p w14:paraId="16F37008" w14:textId="77777777" w:rsidR="00F1455D" w:rsidRPr="00F1455D" w:rsidRDefault="00F1455D" w:rsidP="002532D9">
            <w:pPr>
              <w:rPr>
                <w:rFonts w:ascii="Open Sans" w:hAnsi="Open Sans" w:cs="Open Sans"/>
                <w:sz w:val="20"/>
              </w:rPr>
            </w:pPr>
          </w:p>
        </w:tc>
        <w:tc>
          <w:tcPr>
            <w:tcW w:w="1526" w:type="dxa"/>
            <w:tcBorders>
              <w:top w:val="single" w:sz="4" w:space="0" w:color="999999"/>
              <w:right w:val="nil"/>
            </w:tcBorders>
          </w:tcPr>
          <w:p w14:paraId="141D8EAB" w14:textId="77777777" w:rsidR="00F1455D" w:rsidRPr="00F1455D" w:rsidRDefault="00F1455D" w:rsidP="002532D9">
            <w:pPr>
              <w:rPr>
                <w:rFonts w:ascii="Open Sans" w:hAnsi="Open Sans" w:cs="Open Sans"/>
                <w:sz w:val="20"/>
              </w:rPr>
            </w:pPr>
          </w:p>
        </w:tc>
      </w:tr>
      <w:tr w:rsidR="00F1455D" w:rsidRPr="00F1455D" w14:paraId="607707FB" w14:textId="77777777" w:rsidTr="441DF748">
        <w:tc>
          <w:tcPr>
            <w:tcW w:w="4111" w:type="dxa"/>
            <w:tcBorders>
              <w:left w:val="nil"/>
            </w:tcBorders>
          </w:tcPr>
          <w:p w14:paraId="37DF5F15" w14:textId="77777777"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Make and model:</w:t>
            </w:r>
          </w:p>
        </w:tc>
        <w:tc>
          <w:tcPr>
            <w:tcW w:w="1559" w:type="dxa"/>
          </w:tcPr>
          <w:p w14:paraId="0F4F76A2" w14:textId="77777777" w:rsidR="00F1455D" w:rsidRPr="00F1455D" w:rsidRDefault="00F1455D" w:rsidP="002532D9">
            <w:pPr>
              <w:rPr>
                <w:rFonts w:ascii="Open Sans" w:hAnsi="Open Sans" w:cs="Open Sans"/>
                <w:sz w:val="20"/>
              </w:rPr>
            </w:pPr>
          </w:p>
        </w:tc>
        <w:tc>
          <w:tcPr>
            <w:tcW w:w="1701" w:type="dxa"/>
          </w:tcPr>
          <w:p w14:paraId="7686DBB2" w14:textId="77777777" w:rsidR="00F1455D" w:rsidRPr="00F1455D" w:rsidRDefault="00F1455D" w:rsidP="002532D9">
            <w:pPr>
              <w:rPr>
                <w:rFonts w:ascii="Open Sans" w:hAnsi="Open Sans" w:cs="Open Sans"/>
                <w:sz w:val="20"/>
              </w:rPr>
            </w:pPr>
          </w:p>
        </w:tc>
        <w:tc>
          <w:tcPr>
            <w:tcW w:w="1526" w:type="dxa"/>
            <w:tcBorders>
              <w:right w:val="nil"/>
            </w:tcBorders>
          </w:tcPr>
          <w:p w14:paraId="2EA73A5F" w14:textId="77777777" w:rsidR="00F1455D" w:rsidRPr="00F1455D" w:rsidRDefault="00F1455D" w:rsidP="002532D9">
            <w:pPr>
              <w:rPr>
                <w:rFonts w:ascii="Open Sans" w:hAnsi="Open Sans" w:cs="Open Sans"/>
                <w:sz w:val="20"/>
              </w:rPr>
            </w:pPr>
          </w:p>
        </w:tc>
      </w:tr>
      <w:tr w:rsidR="00F1455D" w:rsidRPr="00F1455D" w14:paraId="47E980BE" w14:textId="77777777" w:rsidTr="441DF748">
        <w:tc>
          <w:tcPr>
            <w:tcW w:w="4111" w:type="dxa"/>
            <w:tcBorders>
              <w:left w:val="nil"/>
            </w:tcBorders>
          </w:tcPr>
          <w:p w14:paraId="517A0E3C" w14:textId="77777777"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Registration number:</w:t>
            </w:r>
          </w:p>
        </w:tc>
        <w:tc>
          <w:tcPr>
            <w:tcW w:w="1559" w:type="dxa"/>
          </w:tcPr>
          <w:p w14:paraId="5280FCC5" w14:textId="77777777" w:rsidR="00F1455D" w:rsidRPr="00F1455D" w:rsidRDefault="00F1455D" w:rsidP="002532D9">
            <w:pPr>
              <w:rPr>
                <w:rFonts w:ascii="Open Sans" w:hAnsi="Open Sans" w:cs="Open Sans"/>
                <w:sz w:val="20"/>
              </w:rPr>
            </w:pPr>
          </w:p>
        </w:tc>
        <w:tc>
          <w:tcPr>
            <w:tcW w:w="1701" w:type="dxa"/>
          </w:tcPr>
          <w:p w14:paraId="396DFDC3" w14:textId="77777777" w:rsidR="00F1455D" w:rsidRPr="00F1455D" w:rsidRDefault="00F1455D" w:rsidP="002532D9">
            <w:pPr>
              <w:rPr>
                <w:rFonts w:ascii="Open Sans" w:hAnsi="Open Sans" w:cs="Open Sans"/>
                <w:sz w:val="20"/>
              </w:rPr>
            </w:pPr>
          </w:p>
        </w:tc>
        <w:tc>
          <w:tcPr>
            <w:tcW w:w="1526" w:type="dxa"/>
            <w:tcBorders>
              <w:right w:val="nil"/>
            </w:tcBorders>
          </w:tcPr>
          <w:p w14:paraId="4BAD06C5" w14:textId="77777777" w:rsidR="00F1455D" w:rsidRPr="00F1455D" w:rsidRDefault="00F1455D" w:rsidP="002532D9">
            <w:pPr>
              <w:rPr>
                <w:rFonts w:ascii="Open Sans" w:hAnsi="Open Sans" w:cs="Open Sans"/>
                <w:sz w:val="20"/>
              </w:rPr>
            </w:pPr>
          </w:p>
        </w:tc>
      </w:tr>
      <w:tr w:rsidR="00F1455D" w:rsidRPr="00F1455D" w14:paraId="2D9CF30B" w14:textId="77777777" w:rsidTr="441DF748">
        <w:tc>
          <w:tcPr>
            <w:tcW w:w="4111" w:type="dxa"/>
            <w:tcBorders>
              <w:left w:val="nil"/>
            </w:tcBorders>
          </w:tcPr>
          <w:p w14:paraId="63FCD64F" w14:textId="77777777"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Date of original purchase: **</w:t>
            </w:r>
          </w:p>
        </w:tc>
        <w:tc>
          <w:tcPr>
            <w:tcW w:w="1559" w:type="dxa"/>
          </w:tcPr>
          <w:p w14:paraId="75B67401" w14:textId="77777777" w:rsidR="00F1455D" w:rsidRPr="00F1455D" w:rsidRDefault="00F1455D" w:rsidP="002532D9">
            <w:pPr>
              <w:rPr>
                <w:rFonts w:ascii="Open Sans" w:hAnsi="Open Sans" w:cs="Open Sans"/>
                <w:sz w:val="20"/>
              </w:rPr>
            </w:pPr>
          </w:p>
        </w:tc>
        <w:tc>
          <w:tcPr>
            <w:tcW w:w="1701" w:type="dxa"/>
          </w:tcPr>
          <w:p w14:paraId="738D4C5C" w14:textId="77777777" w:rsidR="00F1455D" w:rsidRPr="00F1455D" w:rsidRDefault="00F1455D" w:rsidP="002532D9">
            <w:pPr>
              <w:rPr>
                <w:rFonts w:ascii="Open Sans" w:hAnsi="Open Sans" w:cs="Open Sans"/>
                <w:sz w:val="20"/>
              </w:rPr>
            </w:pPr>
          </w:p>
        </w:tc>
        <w:tc>
          <w:tcPr>
            <w:tcW w:w="1526" w:type="dxa"/>
            <w:tcBorders>
              <w:right w:val="nil"/>
            </w:tcBorders>
          </w:tcPr>
          <w:p w14:paraId="0EB76B52" w14:textId="77777777" w:rsidR="00F1455D" w:rsidRPr="00F1455D" w:rsidRDefault="00F1455D" w:rsidP="002532D9">
            <w:pPr>
              <w:rPr>
                <w:rFonts w:ascii="Open Sans" w:hAnsi="Open Sans" w:cs="Open Sans"/>
                <w:sz w:val="20"/>
              </w:rPr>
            </w:pPr>
          </w:p>
        </w:tc>
      </w:tr>
      <w:tr w:rsidR="00F1455D" w:rsidRPr="00F1455D" w14:paraId="5E604A0B" w14:textId="77777777" w:rsidTr="441DF748">
        <w:tc>
          <w:tcPr>
            <w:tcW w:w="4111" w:type="dxa"/>
            <w:tcBorders>
              <w:left w:val="nil"/>
            </w:tcBorders>
          </w:tcPr>
          <w:p w14:paraId="7924C70F" w14:textId="77777777"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Original purchase price: **</w:t>
            </w:r>
          </w:p>
          <w:p w14:paraId="12F57107" w14:textId="2B699AF0" w:rsidR="00F1455D" w:rsidRPr="004D359B" w:rsidRDefault="00F1455D" w:rsidP="00F1455D">
            <w:pPr>
              <w:pStyle w:val="NormalSmall"/>
              <w:rPr>
                <w:rFonts w:ascii="Open Sans" w:hAnsi="Open Sans" w:cs="Open Sans"/>
                <w:sz w:val="16"/>
                <w:szCs w:val="16"/>
              </w:rPr>
            </w:pPr>
            <w:r w:rsidRPr="004D359B">
              <w:rPr>
                <w:rFonts w:ascii="Open Sans" w:hAnsi="Open Sans" w:cs="Open Sans"/>
                <w:sz w:val="16"/>
                <w:szCs w:val="16"/>
              </w:rPr>
              <w:t xml:space="preserve">** Provide a copy of the tax invoice and finance agreement (if applicable) if purchased in the fringe benefits tax year ending 31 March </w:t>
            </w:r>
            <w:r w:rsidR="00C969D5">
              <w:rPr>
                <w:rFonts w:ascii="Open Sans" w:hAnsi="Open Sans" w:cs="Open Sans"/>
                <w:sz w:val="16"/>
                <w:szCs w:val="16"/>
              </w:rPr>
              <w:t>202</w:t>
            </w:r>
            <w:r w:rsidR="007D73DE">
              <w:rPr>
                <w:rFonts w:ascii="Open Sans" w:hAnsi="Open Sans" w:cs="Open Sans"/>
                <w:sz w:val="16"/>
                <w:szCs w:val="16"/>
              </w:rPr>
              <w:t>4</w:t>
            </w:r>
            <w:r w:rsidRPr="004D359B">
              <w:rPr>
                <w:rFonts w:ascii="Open Sans" w:hAnsi="Open Sans" w:cs="Open Sans"/>
                <w:sz w:val="16"/>
                <w:szCs w:val="16"/>
              </w:rPr>
              <w:t>.</w:t>
            </w:r>
          </w:p>
        </w:tc>
        <w:tc>
          <w:tcPr>
            <w:tcW w:w="1559" w:type="dxa"/>
          </w:tcPr>
          <w:p w14:paraId="6CFDE6A4" w14:textId="77777777" w:rsidR="00F1455D" w:rsidRPr="00F1455D" w:rsidRDefault="00F1455D" w:rsidP="002532D9">
            <w:pPr>
              <w:rPr>
                <w:rFonts w:ascii="Open Sans" w:hAnsi="Open Sans" w:cs="Open Sans"/>
                <w:sz w:val="20"/>
              </w:rPr>
            </w:pPr>
          </w:p>
        </w:tc>
        <w:tc>
          <w:tcPr>
            <w:tcW w:w="1701" w:type="dxa"/>
          </w:tcPr>
          <w:p w14:paraId="63861E42" w14:textId="77777777" w:rsidR="00F1455D" w:rsidRPr="00F1455D" w:rsidRDefault="00F1455D" w:rsidP="002532D9">
            <w:pPr>
              <w:rPr>
                <w:rFonts w:ascii="Open Sans" w:hAnsi="Open Sans" w:cs="Open Sans"/>
                <w:sz w:val="20"/>
              </w:rPr>
            </w:pPr>
          </w:p>
        </w:tc>
        <w:tc>
          <w:tcPr>
            <w:tcW w:w="1526" w:type="dxa"/>
            <w:tcBorders>
              <w:right w:val="nil"/>
            </w:tcBorders>
          </w:tcPr>
          <w:p w14:paraId="2B43AD68" w14:textId="77777777" w:rsidR="00F1455D" w:rsidRPr="00F1455D" w:rsidRDefault="00F1455D" w:rsidP="002532D9">
            <w:pPr>
              <w:rPr>
                <w:rFonts w:ascii="Open Sans" w:hAnsi="Open Sans" w:cs="Open Sans"/>
                <w:sz w:val="20"/>
              </w:rPr>
            </w:pPr>
          </w:p>
        </w:tc>
      </w:tr>
      <w:tr w:rsidR="00F1455D" w:rsidRPr="00F1455D" w14:paraId="0C7FCB60" w14:textId="77777777" w:rsidTr="441DF748">
        <w:tc>
          <w:tcPr>
            <w:tcW w:w="4111" w:type="dxa"/>
            <w:tcBorders>
              <w:left w:val="nil"/>
            </w:tcBorders>
          </w:tcPr>
          <w:p w14:paraId="2F056AFA" w14:textId="77777777" w:rsidR="00F1455D" w:rsidRPr="004D359B" w:rsidRDefault="00F1455D" w:rsidP="002532D9">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Odometer readings (refer to our email for when these are required)</w:t>
            </w:r>
            <w:r w:rsidR="004D359B">
              <w:rPr>
                <w:rFonts w:ascii="Open Sans" w:hAnsi="Open Sans" w:cs="Open Sans"/>
                <w:sz w:val="16"/>
                <w:szCs w:val="16"/>
              </w:rPr>
              <w:t xml:space="preserve"> as at:</w:t>
            </w:r>
          </w:p>
        </w:tc>
        <w:tc>
          <w:tcPr>
            <w:tcW w:w="1559" w:type="dxa"/>
          </w:tcPr>
          <w:p w14:paraId="7DE5D0A2" w14:textId="77777777" w:rsidR="00F1455D" w:rsidRPr="00F1455D" w:rsidRDefault="00F1455D" w:rsidP="002532D9">
            <w:pPr>
              <w:rPr>
                <w:rFonts w:ascii="Open Sans" w:hAnsi="Open Sans" w:cs="Open Sans"/>
                <w:sz w:val="20"/>
              </w:rPr>
            </w:pPr>
          </w:p>
        </w:tc>
        <w:tc>
          <w:tcPr>
            <w:tcW w:w="1701" w:type="dxa"/>
          </w:tcPr>
          <w:p w14:paraId="7481D28E" w14:textId="77777777" w:rsidR="00F1455D" w:rsidRPr="00F1455D" w:rsidRDefault="00F1455D" w:rsidP="002532D9">
            <w:pPr>
              <w:rPr>
                <w:rFonts w:ascii="Open Sans" w:hAnsi="Open Sans" w:cs="Open Sans"/>
                <w:sz w:val="20"/>
              </w:rPr>
            </w:pPr>
          </w:p>
        </w:tc>
        <w:tc>
          <w:tcPr>
            <w:tcW w:w="1526" w:type="dxa"/>
            <w:tcBorders>
              <w:right w:val="nil"/>
            </w:tcBorders>
          </w:tcPr>
          <w:p w14:paraId="33778D98" w14:textId="77777777" w:rsidR="00F1455D" w:rsidRPr="00F1455D" w:rsidRDefault="00F1455D" w:rsidP="002532D9">
            <w:pPr>
              <w:rPr>
                <w:rFonts w:ascii="Open Sans" w:hAnsi="Open Sans" w:cs="Open Sans"/>
                <w:sz w:val="20"/>
              </w:rPr>
            </w:pPr>
          </w:p>
        </w:tc>
      </w:tr>
      <w:tr w:rsidR="00F1455D" w:rsidRPr="00F1455D" w14:paraId="6AC29F3A" w14:textId="77777777" w:rsidTr="441DF748">
        <w:tc>
          <w:tcPr>
            <w:tcW w:w="4111" w:type="dxa"/>
            <w:tcBorders>
              <w:left w:val="nil"/>
            </w:tcBorders>
          </w:tcPr>
          <w:p w14:paraId="1DA9DC79" w14:textId="4C05206E" w:rsidR="00F1455D" w:rsidRPr="004D359B" w:rsidRDefault="00F1455D" w:rsidP="004874A8">
            <w:pPr>
              <w:pStyle w:val="Numbering1"/>
              <w:rPr>
                <w:sz w:val="16"/>
                <w:szCs w:val="16"/>
              </w:rPr>
            </w:pPr>
            <w:r w:rsidRPr="004874A8">
              <w:t>31</w:t>
            </w:r>
            <w:r w:rsidRPr="004D359B">
              <w:rPr>
                <w:sz w:val="16"/>
                <w:szCs w:val="16"/>
              </w:rPr>
              <w:t xml:space="preserve"> March </w:t>
            </w:r>
            <w:r w:rsidR="00C969D5">
              <w:rPr>
                <w:sz w:val="16"/>
                <w:szCs w:val="16"/>
              </w:rPr>
              <w:t>202</w:t>
            </w:r>
            <w:r w:rsidR="00AD2514">
              <w:rPr>
                <w:sz w:val="16"/>
                <w:szCs w:val="16"/>
              </w:rPr>
              <w:t>3</w:t>
            </w:r>
            <w:r w:rsidR="004874A8">
              <w:rPr>
                <w:sz w:val="16"/>
                <w:szCs w:val="16"/>
              </w:rPr>
              <w:t>,</w:t>
            </w:r>
            <w:r w:rsidRPr="004D359B">
              <w:rPr>
                <w:sz w:val="16"/>
                <w:szCs w:val="16"/>
              </w:rPr>
              <w:t xml:space="preserve"> or </w:t>
            </w:r>
            <w:r w:rsidR="004874A8">
              <w:rPr>
                <w:sz w:val="16"/>
                <w:szCs w:val="16"/>
              </w:rPr>
              <w:t xml:space="preserve">the </w:t>
            </w:r>
            <w:r w:rsidRPr="004D359B">
              <w:rPr>
                <w:sz w:val="16"/>
                <w:szCs w:val="16"/>
              </w:rPr>
              <w:t xml:space="preserve">date of purchase if vehicle acquired from 1 April </w:t>
            </w:r>
            <w:r w:rsidR="00C969D5">
              <w:rPr>
                <w:sz w:val="16"/>
                <w:szCs w:val="16"/>
              </w:rPr>
              <w:t>202</w:t>
            </w:r>
            <w:r w:rsidR="00AD2514">
              <w:rPr>
                <w:sz w:val="16"/>
                <w:szCs w:val="16"/>
              </w:rPr>
              <w:t>3</w:t>
            </w:r>
          </w:p>
        </w:tc>
        <w:tc>
          <w:tcPr>
            <w:tcW w:w="1559" w:type="dxa"/>
          </w:tcPr>
          <w:p w14:paraId="187BC315" w14:textId="77777777" w:rsidR="00F1455D" w:rsidRPr="00F1455D" w:rsidRDefault="00F1455D" w:rsidP="002532D9">
            <w:pPr>
              <w:rPr>
                <w:rFonts w:ascii="Open Sans" w:hAnsi="Open Sans" w:cs="Open Sans"/>
                <w:sz w:val="20"/>
              </w:rPr>
            </w:pPr>
          </w:p>
        </w:tc>
        <w:tc>
          <w:tcPr>
            <w:tcW w:w="1701" w:type="dxa"/>
          </w:tcPr>
          <w:p w14:paraId="5EF7CE26" w14:textId="77777777" w:rsidR="00F1455D" w:rsidRPr="00F1455D" w:rsidRDefault="00F1455D" w:rsidP="002532D9">
            <w:pPr>
              <w:rPr>
                <w:rFonts w:ascii="Open Sans" w:hAnsi="Open Sans" w:cs="Open Sans"/>
                <w:sz w:val="20"/>
              </w:rPr>
            </w:pPr>
          </w:p>
        </w:tc>
        <w:tc>
          <w:tcPr>
            <w:tcW w:w="1526" w:type="dxa"/>
            <w:tcBorders>
              <w:right w:val="nil"/>
            </w:tcBorders>
          </w:tcPr>
          <w:p w14:paraId="63AC799E" w14:textId="77777777" w:rsidR="00F1455D" w:rsidRPr="00F1455D" w:rsidRDefault="00F1455D" w:rsidP="002532D9">
            <w:pPr>
              <w:rPr>
                <w:rFonts w:ascii="Open Sans" w:hAnsi="Open Sans" w:cs="Open Sans"/>
                <w:sz w:val="20"/>
              </w:rPr>
            </w:pPr>
          </w:p>
        </w:tc>
      </w:tr>
      <w:tr w:rsidR="00F1455D" w:rsidRPr="00F1455D" w14:paraId="07A7D2CA" w14:textId="77777777" w:rsidTr="441DF748">
        <w:tc>
          <w:tcPr>
            <w:tcW w:w="4111" w:type="dxa"/>
            <w:tcBorders>
              <w:left w:val="nil"/>
            </w:tcBorders>
          </w:tcPr>
          <w:p w14:paraId="47636570" w14:textId="4FCF811F" w:rsidR="00F1455D" w:rsidRPr="004D359B" w:rsidRDefault="00F1455D" w:rsidP="004874A8">
            <w:pPr>
              <w:pStyle w:val="Numbering1"/>
              <w:rPr>
                <w:sz w:val="16"/>
                <w:szCs w:val="16"/>
              </w:rPr>
            </w:pPr>
            <w:r w:rsidRPr="004D359B">
              <w:rPr>
                <w:sz w:val="16"/>
                <w:szCs w:val="16"/>
              </w:rPr>
              <w:t xml:space="preserve">31 March </w:t>
            </w:r>
            <w:r w:rsidR="00C969D5">
              <w:rPr>
                <w:sz w:val="16"/>
                <w:szCs w:val="16"/>
              </w:rPr>
              <w:t>202</w:t>
            </w:r>
            <w:r w:rsidR="00AD2514">
              <w:rPr>
                <w:sz w:val="16"/>
                <w:szCs w:val="16"/>
              </w:rPr>
              <w:t>4</w:t>
            </w:r>
            <w:r w:rsidR="004874A8">
              <w:rPr>
                <w:sz w:val="16"/>
                <w:szCs w:val="16"/>
              </w:rPr>
              <w:t>,</w:t>
            </w:r>
            <w:r w:rsidRPr="004D359B">
              <w:rPr>
                <w:sz w:val="16"/>
                <w:szCs w:val="16"/>
              </w:rPr>
              <w:t xml:space="preserve"> or </w:t>
            </w:r>
            <w:r w:rsidR="004874A8">
              <w:rPr>
                <w:sz w:val="16"/>
                <w:szCs w:val="16"/>
              </w:rPr>
              <w:t xml:space="preserve">the </w:t>
            </w:r>
            <w:r w:rsidRPr="004D359B">
              <w:rPr>
                <w:sz w:val="16"/>
                <w:szCs w:val="16"/>
              </w:rPr>
              <w:t xml:space="preserve">date of sale if sold before 31 March </w:t>
            </w:r>
            <w:r w:rsidR="00C969D5">
              <w:rPr>
                <w:sz w:val="16"/>
                <w:szCs w:val="16"/>
              </w:rPr>
              <w:t>202</w:t>
            </w:r>
            <w:r w:rsidR="00AD2514">
              <w:rPr>
                <w:sz w:val="16"/>
                <w:szCs w:val="16"/>
              </w:rPr>
              <w:t>4</w:t>
            </w:r>
          </w:p>
        </w:tc>
        <w:tc>
          <w:tcPr>
            <w:tcW w:w="1559" w:type="dxa"/>
          </w:tcPr>
          <w:p w14:paraId="4B374CB5" w14:textId="77777777" w:rsidR="00F1455D" w:rsidRPr="00F1455D" w:rsidRDefault="00F1455D" w:rsidP="002532D9">
            <w:pPr>
              <w:rPr>
                <w:rFonts w:ascii="Open Sans" w:hAnsi="Open Sans" w:cs="Open Sans"/>
                <w:sz w:val="20"/>
              </w:rPr>
            </w:pPr>
          </w:p>
        </w:tc>
        <w:tc>
          <w:tcPr>
            <w:tcW w:w="1701" w:type="dxa"/>
          </w:tcPr>
          <w:p w14:paraId="23869F7C" w14:textId="77777777" w:rsidR="00F1455D" w:rsidRPr="00F1455D" w:rsidRDefault="00F1455D" w:rsidP="002532D9">
            <w:pPr>
              <w:rPr>
                <w:rFonts w:ascii="Open Sans" w:hAnsi="Open Sans" w:cs="Open Sans"/>
                <w:sz w:val="20"/>
              </w:rPr>
            </w:pPr>
          </w:p>
        </w:tc>
        <w:tc>
          <w:tcPr>
            <w:tcW w:w="1526" w:type="dxa"/>
            <w:tcBorders>
              <w:right w:val="nil"/>
            </w:tcBorders>
          </w:tcPr>
          <w:p w14:paraId="7EA128D1" w14:textId="77777777" w:rsidR="00F1455D" w:rsidRPr="00F1455D" w:rsidRDefault="00F1455D" w:rsidP="002532D9">
            <w:pPr>
              <w:rPr>
                <w:rFonts w:ascii="Open Sans" w:hAnsi="Open Sans" w:cs="Open Sans"/>
                <w:sz w:val="20"/>
              </w:rPr>
            </w:pPr>
          </w:p>
        </w:tc>
      </w:tr>
      <w:tr w:rsidR="00F1455D" w:rsidRPr="00F1455D" w14:paraId="2ADD3BF7" w14:textId="77777777" w:rsidTr="441DF748">
        <w:tc>
          <w:tcPr>
            <w:tcW w:w="4111" w:type="dxa"/>
            <w:tcBorders>
              <w:left w:val="nil"/>
            </w:tcBorders>
          </w:tcPr>
          <w:p w14:paraId="4C4E4269" w14:textId="77777777" w:rsidR="00F1455D" w:rsidRPr="004D359B" w:rsidRDefault="00F1455D" w:rsidP="004874A8">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Date of sale (if applicable):</w:t>
            </w:r>
          </w:p>
        </w:tc>
        <w:tc>
          <w:tcPr>
            <w:tcW w:w="1559" w:type="dxa"/>
          </w:tcPr>
          <w:p w14:paraId="7156845E" w14:textId="77777777" w:rsidR="00F1455D" w:rsidRPr="00F1455D" w:rsidRDefault="00F1455D" w:rsidP="002532D9">
            <w:pPr>
              <w:rPr>
                <w:rFonts w:ascii="Open Sans" w:hAnsi="Open Sans" w:cs="Open Sans"/>
                <w:sz w:val="20"/>
              </w:rPr>
            </w:pPr>
          </w:p>
        </w:tc>
        <w:tc>
          <w:tcPr>
            <w:tcW w:w="1701" w:type="dxa"/>
          </w:tcPr>
          <w:p w14:paraId="1F20FC44" w14:textId="77777777" w:rsidR="00F1455D" w:rsidRPr="00F1455D" w:rsidRDefault="00F1455D" w:rsidP="002532D9">
            <w:pPr>
              <w:rPr>
                <w:rFonts w:ascii="Open Sans" w:hAnsi="Open Sans" w:cs="Open Sans"/>
                <w:sz w:val="20"/>
              </w:rPr>
            </w:pPr>
          </w:p>
        </w:tc>
        <w:tc>
          <w:tcPr>
            <w:tcW w:w="1526" w:type="dxa"/>
            <w:tcBorders>
              <w:right w:val="nil"/>
            </w:tcBorders>
          </w:tcPr>
          <w:p w14:paraId="4F7A88C1" w14:textId="77777777" w:rsidR="00F1455D" w:rsidRPr="00F1455D" w:rsidRDefault="00F1455D" w:rsidP="002532D9">
            <w:pPr>
              <w:rPr>
                <w:rFonts w:ascii="Open Sans" w:hAnsi="Open Sans" w:cs="Open Sans"/>
                <w:sz w:val="20"/>
              </w:rPr>
            </w:pPr>
          </w:p>
        </w:tc>
      </w:tr>
      <w:tr w:rsidR="004D359B" w:rsidRPr="00F1455D" w14:paraId="0C698F67" w14:textId="77777777" w:rsidTr="441DF748">
        <w:tc>
          <w:tcPr>
            <w:tcW w:w="4111" w:type="dxa"/>
            <w:tcBorders>
              <w:left w:val="nil"/>
            </w:tcBorders>
          </w:tcPr>
          <w:p w14:paraId="04524322" w14:textId="77777777" w:rsidR="004D359B" w:rsidRPr="004D359B" w:rsidRDefault="004D359B" w:rsidP="004D359B">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Does the employee pay for any running costs? If yes, please </w:t>
            </w:r>
            <w:r>
              <w:rPr>
                <w:rFonts w:ascii="Open Sans" w:hAnsi="Open Sans" w:cs="Open Sans"/>
                <w:sz w:val="16"/>
                <w:szCs w:val="16"/>
              </w:rPr>
              <w:t xml:space="preserve">provide </w:t>
            </w:r>
            <w:r w:rsidRPr="004D359B">
              <w:rPr>
                <w:rFonts w:ascii="Open Sans" w:hAnsi="Open Sans" w:cs="Open Sans"/>
                <w:sz w:val="16"/>
                <w:szCs w:val="16"/>
              </w:rPr>
              <w:t>GST-inclusive details</w:t>
            </w:r>
            <w:r>
              <w:rPr>
                <w:rFonts w:ascii="Open Sans" w:hAnsi="Open Sans" w:cs="Open Sans"/>
                <w:sz w:val="16"/>
                <w:szCs w:val="16"/>
              </w:rPr>
              <w:t>.</w:t>
            </w:r>
          </w:p>
        </w:tc>
        <w:tc>
          <w:tcPr>
            <w:tcW w:w="1559" w:type="dxa"/>
          </w:tcPr>
          <w:p w14:paraId="62E61F01" w14:textId="77777777" w:rsidR="004D359B" w:rsidRPr="00F1455D" w:rsidRDefault="004D359B" w:rsidP="002532D9">
            <w:pPr>
              <w:rPr>
                <w:rFonts w:ascii="Open Sans" w:hAnsi="Open Sans" w:cs="Open Sans"/>
                <w:sz w:val="20"/>
              </w:rPr>
            </w:pPr>
          </w:p>
        </w:tc>
        <w:tc>
          <w:tcPr>
            <w:tcW w:w="1701" w:type="dxa"/>
          </w:tcPr>
          <w:p w14:paraId="31405749" w14:textId="77777777" w:rsidR="004D359B" w:rsidRPr="00F1455D" w:rsidRDefault="004D359B" w:rsidP="002532D9">
            <w:pPr>
              <w:rPr>
                <w:rFonts w:ascii="Open Sans" w:hAnsi="Open Sans" w:cs="Open Sans"/>
                <w:sz w:val="20"/>
              </w:rPr>
            </w:pPr>
          </w:p>
        </w:tc>
        <w:tc>
          <w:tcPr>
            <w:tcW w:w="1526" w:type="dxa"/>
            <w:tcBorders>
              <w:right w:val="nil"/>
            </w:tcBorders>
          </w:tcPr>
          <w:p w14:paraId="0C6150E8" w14:textId="77777777" w:rsidR="004D359B" w:rsidRPr="00F1455D" w:rsidRDefault="004D359B" w:rsidP="002532D9">
            <w:pPr>
              <w:rPr>
                <w:rFonts w:ascii="Open Sans" w:hAnsi="Open Sans" w:cs="Open Sans"/>
                <w:sz w:val="20"/>
              </w:rPr>
            </w:pPr>
          </w:p>
        </w:tc>
      </w:tr>
      <w:tr w:rsidR="00F1455D" w:rsidRPr="00F1455D" w14:paraId="3B5BDB11" w14:textId="77777777" w:rsidTr="441DF748">
        <w:tc>
          <w:tcPr>
            <w:tcW w:w="4111" w:type="dxa"/>
            <w:tcBorders>
              <w:left w:val="nil"/>
            </w:tcBorders>
          </w:tcPr>
          <w:p w14:paraId="48AF21F5" w14:textId="09258E5D" w:rsidR="00F1455D" w:rsidRPr="004D359B" w:rsidRDefault="004874A8" w:rsidP="004874A8">
            <w:pPr>
              <w:spacing w:before="80"/>
              <w:rPr>
                <w:rFonts w:ascii="Open Sans" w:hAnsi="Open Sans" w:cs="Open Sans"/>
                <w:sz w:val="16"/>
                <w:szCs w:val="16"/>
              </w:rPr>
            </w:pPr>
            <w:r w:rsidRPr="004D359B">
              <w:rPr>
                <w:rFonts w:ascii="Wingdings" w:eastAsia="Wingdings" w:hAnsi="Wingdings" w:cs="Wingdings"/>
                <w:sz w:val="16"/>
                <w:szCs w:val="16"/>
              </w:rPr>
              <w:t>n</w:t>
            </w:r>
            <w:r w:rsidRPr="004D359B">
              <w:rPr>
                <w:rFonts w:ascii="Open Sans" w:hAnsi="Open Sans" w:cs="Open Sans"/>
                <w:sz w:val="16"/>
                <w:szCs w:val="16"/>
              </w:rPr>
              <w:t xml:space="preserve">  </w:t>
            </w:r>
            <w:r w:rsidR="00F1455D" w:rsidRPr="004D359B">
              <w:rPr>
                <w:rFonts w:ascii="Open Sans" w:hAnsi="Open Sans" w:cs="Open Sans"/>
                <w:sz w:val="16"/>
                <w:szCs w:val="16"/>
              </w:rPr>
              <w:t xml:space="preserve">Has a log book been maintained either during </w:t>
            </w:r>
            <w:r w:rsidRPr="004D359B">
              <w:rPr>
                <w:rFonts w:ascii="Open Sans" w:hAnsi="Open Sans" w:cs="Open Sans"/>
                <w:sz w:val="16"/>
                <w:szCs w:val="16"/>
              </w:rPr>
              <w:t xml:space="preserve">the fringe benefits tax year ending 31 March </w:t>
            </w:r>
            <w:r w:rsidR="00C969D5">
              <w:rPr>
                <w:rFonts w:ascii="Open Sans" w:hAnsi="Open Sans" w:cs="Open Sans"/>
                <w:sz w:val="16"/>
                <w:szCs w:val="16"/>
              </w:rPr>
              <w:t>202</w:t>
            </w:r>
            <w:r w:rsidR="00153EDA">
              <w:rPr>
                <w:rFonts w:ascii="Open Sans" w:hAnsi="Open Sans" w:cs="Open Sans"/>
                <w:sz w:val="16"/>
                <w:szCs w:val="16"/>
              </w:rPr>
              <w:t xml:space="preserve">4 </w:t>
            </w:r>
            <w:r w:rsidR="00F1455D" w:rsidRPr="004D359B">
              <w:rPr>
                <w:rFonts w:ascii="Open Sans" w:hAnsi="Open Sans" w:cs="Open Sans"/>
                <w:sz w:val="16"/>
                <w:szCs w:val="16"/>
              </w:rPr>
              <w:t xml:space="preserve">or within the previous four years for a minimum period of 12 weeks? </w:t>
            </w:r>
          </w:p>
        </w:tc>
        <w:tc>
          <w:tcPr>
            <w:tcW w:w="1559" w:type="dxa"/>
          </w:tcPr>
          <w:p w14:paraId="01B68F0C" w14:textId="77777777" w:rsidR="00F1455D" w:rsidRPr="00F1455D" w:rsidRDefault="00F1455D" w:rsidP="002532D9">
            <w:pPr>
              <w:rPr>
                <w:rFonts w:ascii="Open Sans" w:hAnsi="Open Sans" w:cs="Open Sans"/>
                <w:sz w:val="20"/>
              </w:rPr>
            </w:pPr>
          </w:p>
        </w:tc>
        <w:tc>
          <w:tcPr>
            <w:tcW w:w="1701" w:type="dxa"/>
          </w:tcPr>
          <w:p w14:paraId="539A6712" w14:textId="77777777" w:rsidR="00F1455D" w:rsidRPr="00F1455D" w:rsidRDefault="00F1455D" w:rsidP="002532D9">
            <w:pPr>
              <w:rPr>
                <w:rFonts w:ascii="Open Sans" w:hAnsi="Open Sans" w:cs="Open Sans"/>
                <w:sz w:val="20"/>
              </w:rPr>
            </w:pPr>
          </w:p>
        </w:tc>
        <w:tc>
          <w:tcPr>
            <w:tcW w:w="1526" w:type="dxa"/>
            <w:tcBorders>
              <w:right w:val="nil"/>
            </w:tcBorders>
          </w:tcPr>
          <w:p w14:paraId="657101B8" w14:textId="77777777" w:rsidR="00F1455D" w:rsidRPr="00F1455D" w:rsidRDefault="00F1455D" w:rsidP="002532D9">
            <w:pPr>
              <w:rPr>
                <w:rFonts w:ascii="Open Sans" w:hAnsi="Open Sans" w:cs="Open Sans"/>
                <w:sz w:val="20"/>
              </w:rPr>
            </w:pPr>
          </w:p>
        </w:tc>
      </w:tr>
      <w:tr w:rsidR="0097796C" w:rsidRPr="00F1455D" w14:paraId="6EBFD761" w14:textId="77777777" w:rsidTr="441DF748">
        <w:tc>
          <w:tcPr>
            <w:tcW w:w="8897" w:type="dxa"/>
            <w:gridSpan w:val="4"/>
            <w:tcBorders>
              <w:left w:val="nil"/>
              <w:right w:val="nil"/>
            </w:tcBorders>
          </w:tcPr>
          <w:p w14:paraId="567201E7" w14:textId="378E9E62" w:rsidR="0097796C" w:rsidRPr="0097796C" w:rsidRDefault="0097796C" w:rsidP="0097796C">
            <w:pPr>
              <w:spacing w:before="80"/>
              <w:rPr>
                <w:rFonts w:ascii="Open Sans" w:hAnsi="Open Sans" w:cs="Open Sans"/>
                <w:sz w:val="16"/>
                <w:szCs w:val="16"/>
              </w:rPr>
            </w:pPr>
            <w:r>
              <w:rPr>
                <w:rFonts w:ascii="Open Sans" w:hAnsi="Open Sans" w:cs="Open Sans"/>
                <w:sz w:val="16"/>
                <w:szCs w:val="16"/>
              </w:rPr>
              <w:t xml:space="preserve">If “Yes” to the above question, please provide the following </w:t>
            </w:r>
            <w:r w:rsidR="00A5162D">
              <w:rPr>
                <w:rFonts w:ascii="Open Sans" w:hAnsi="Open Sans" w:cs="Open Sans"/>
                <w:sz w:val="16"/>
                <w:szCs w:val="16"/>
              </w:rPr>
              <w:t xml:space="preserve">information </w:t>
            </w:r>
            <w:r w:rsidRPr="0097796C">
              <w:rPr>
                <w:rFonts w:ascii="Open Sans" w:hAnsi="Open Sans" w:cs="Open Sans"/>
                <w:sz w:val="16"/>
                <w:szCs w:val="16"/>
              </w:rPr>
              <w:t>(dis</w:t>
            </w:r>
            <w:r>
              <w:rPr>
                <w:rFonts w:ascii="Open Sans" w:hAnsi="Open Sans" w:cs="Open Sans"/>
                <w:sz w:val="16"/>
                <w:szCs w:val="16"/>
              </w:rPr>
              <w:t>re</w:t>
            </w:r>
            <w:r w:rsidRPr="0097796C">
              <w:rPr>
                <w:rFonts w:ascii="Open Sans" w:hAnsi="Open Sans" w:cs="Open Sans"/>
                <w:sz w:val="16"/>
                <w:szCs w:val="16"/>
              </w:rPr>
              <w:t xml:space="preserve">gard this </w:t>
            </w:r>
            <w:r w:rsidR="00A5162D">
              <w:rPr>
                <w:rFonts w:ascii="Open Sans" w:hAnsi="Open Sans" w:cs="Open Sans"/>
                <w:sz w:val="16"/>
                <w:szCs w:val="16"/>
              </w:rPr>
              <w:t xml:space="preserve">section </w:t>
            </w:r>
            <w:r w:rsidRPr="0097796C">
              <w:rPr>
                <w:rFonts w:ascii="Open Sans" w:hAnsi="Open Sans" w:cs="Open Sans"/>
                <w:sz w:val="16"/>
                <w:szCs w:val="16"/>
              </w:rPr>
              <w:t xml:space="preserve">if </w:t>
            </w:r>
            <w:r>
              <w:rPr>
                <w:rFonts w:ascii="Open Sans" w:hAnsi="Open Sans" w:cs="Open Sans"/>
                <w:sz w:val="16"/>
                <w:szCs w:val="16"/>
              </w:rPr>
              <w:t>you answered “no” to the above</w:t>
            </w:r>
            <w:r w:rsidR="00A5162D">
              <w:rPr>
                <w:rFonts w:ascii="Open Sans" w:hAnsi="Open Sans" w:cs="Open Sans"/>
                <w:sz w:val="16"/>
                <w:szCs w:val="16"/>
              </w:rPr>
              <w:t xml:space="preserve"> question</w:t>
            </w:r>
            <w:r w:rsidRPr="0097796C">
              <w:rPr>
                <w:rFonts w:ascii="Open Sans" w:hAnsi="Open Sans" w:cs="Open Sans"/>
                <w:sz w:val="16"/>
                <w:szCs w:val="16"/>
              </w:rPr>
              <w:t>):</w:t>
            </w:r>
          </w:p>
        </w:tc>
      </w:tr>
      <w:tr w:rsidR="00F1455D" w:rsidRPr="00F1455D" w14:paraId="7484585C" w14:textId="77777777" w:rsidTr="441DF748">
        <w:trPr>
          <w:trHeight w:val="1371"/>
        </w:trPr>
        <w:tc>
          <w:tcPr>
            <w:tcW w:w="4111" w:type="dxa"/>
            <w:tcBorders>
              <w:left w:val="nil"/>
            </w:tcBorders>
          </w:tcPr>
          <w:p w14:paraId="4DEFF23E" w14:textId="77777777" w:rsidR="004874A8" w:rsidRPr="00DA2CAB" w:rsidRDefault="00F1455D" w:rsidP="00905E9B">
            <w:pPr>
              <w:pStyle w:val="Numbering1"/>
              <w:numPr>
                <w:ilvl w:val="0"/>
                <w:numId w:val="37"/>
              </w:numPr>
              <w:rPr>
                <w:sz w:val="16"/>
                <w:szCs w:val="16"/>
              </w:rPr>
            </w:pPr>
            <w:r w:rsidRPr="00DA2CAB">
              <w:rPr>
                <w:sz w:val="16"/>
                <w:szCs w:val="16"/>
              </w:rPr>
              <w:t>Date log book completed (dd/mm/yy)</w:t>
            </w:r>
          </w:p>
          <w:p w14:paraId="092D10EA" w14:textId="77777777" w:rsidR="004874A8" w:rsidRPr="00DA2CAB" w:rsidRDefault="00F1455D" w:rsidP="004874A8">
            <w:pPr>
              <w:pStyle w:val="Numbering1"/>
              <w:rPr>
                <w:sz w:val="16"/>
                <w:szCs w:val="16"/>
              </w:rPr>
            </w:pPr>
            <w:r w:rsidRPr="00DA2CAB">
              <w:rPr>
                <w:sz w:val="16"/>
                <w:szCs w:val="16"/>
              </w:rPr>
              <w:t>% of business use recorded in log book</w:t>
            </w:r>
          </w:p>
          <w:p w14:paraId="20EE9310" w14:textId="77777777" w:rsidR="004874A8" w:rsidRPr="00DA2CAB" w:rsidRDefault="00F1455D" w:rsidP="004874A8">
            <w:pPr>
              <w:pStyle w:val="Numbering1"/>
              <w:rPr>
                <w:sz w:val="16"/>
                <w:szCs w:val="16"/>
              </w:rPr>
            </w:pPr>
            <w:r w:rsidRPr="00DA2CAB">
              <w:rPr>
                <w:sz w:val="16"/>
                <w:szCs w:val="16"/>
              </w:rPr>
              <w:t>Estimated % of business use (if different to log book %)</w:t>
            </w:r>
          </w:p>
          <w:p w14:paraId="7B8C8D2C" w14:textId="703C978A" w:rsidR="00F1455D" w:rsidRPr="00DA2CAB" w:rsidRDefault="00F1455D" w:rsidP="004874A8">
            <w:pPr>
              <w:pStyle w:val="Numbering1"/>
              <w:rPr>
                <w:sz w:val="16"/>
                <w:szCs w:val="16"/>
              </w:rPr>
            </w:pPr>
            <w:r w:rsidRPr="441DF748">
              <w:rPr>
                <w:sz w:val="16"/>
                <w:szCs w:val="16"/>
              </w:rPr>
              <w:t>Engine capacity (in litres)</w:t>
            </w:r>
          </w:p>
        </w:tc>
        <w:tc>
          <w:tcPr>
            <w:tcW w:w="1559" w:type="dxa"/>
          </w:tcPr>
          <w:p w14:paraId="5A10D24F" w14:textId="77777777" w:rsidR="00F1455D" w:rsidRPr="00DA2CAB" w:rsidRDefault="00F1455D" w:rsidP="002532D9">
            <w:pPr>
              <w:rPr>
                <w:rFonts w:ascii="Open Sans" w:hAnsi="Open Sans" w:cs="Open Sans"/>
                <w:sz w:val="16"/>
                <w:szCs w:val="16"/>
              </w:rPr>
            </w:pPr>
          </w:p>
        </w:tc>
        <w:tc>
          <w:tcPr>
            <w:tcW w:w="1701" w:type="dxa"/>
          </w:tcPr>
          <w:p w14:paraId="52610E52" w14:textId="77777777" w:rsidR="00F1455D" w:rsidRPr="00DA2CAB" w:rsidRDefault="00F1455D" w:rsidP="002532D9">
            <w:pPr>
              <w:rPr>
                <w:rFonts w:ascii="Open Sans" w:hAnsi="Open Sans" w:cs="Open Sans"/>
                <w:sz w:val="16"/>
                <w:szCs w:val="16"/>
              </w:rPr>
            </w:pPr>
          </w:p>
        </w:tc>
        <w:tc>
          <w:tcPr>
            <w:tcW w:w="1526" w:type="dxa"/>
            <w:tcBorders>
              <w:right w:val="nil"/>
            </w:tcBorders>
          </w:tcPr>
          <w:p w14:paraId="706F2FA9" w14:textId="77777777" w:rsidR="00F1455D" w:rsidRPr="00DA2CAB" w:rsidRDefault="00F1455D" w:rsidP="002532D9">
            <w:pPr>
              <w:rPr>
                <w:rFonts w:ascii="Open Sans" w:hAnsi="Open Sans" w:cs="Open Sans"/>
                <w:sz w:val="16"/>
                <w:szCs w:val="16"/>
              </w:rPr>
            </w:pPr>
          </w:p>
        </w:tc>
      </w:tr>
      <w:tr w:rsidR="00F1455D" w:rsidRPr="00F1455D" w14:paraId="426F58B9" w14:textId="77777777" w:rsidTr="441DF748">
        <w:tc>
          <w:tcPr>
            <w:tcW w:w="8897" w:type="dxa"/>
            <w:gridSpan w:val="4"/>
            <w:tcBorders>
              <w:left w:val="nil"/>
              <w:right w:val="nil"/>
            </w:tcBorders>
          </w:tcPr>
          <w:p w14:paraId="143EA5E7" w14:textId="4A1DA918" w:rsidR="00F1455D" w:rsidRPr="00DA2CAB" w:rsidRDefault="7C11BC83" w:rsidP="004874A8">
            <w:pPr>
              <w:pStyle w:val="Numbering1"/>
              <w:rPr>
                <w:sz w:val="16"/>
                <w:szCs w:val="16"/>
              </w:rPr>
            </w:pPr>
            <w:r w:rsidRPr="441DF748">
              <w:rPr>
                <w:sz w:val="16"/>
                <w:szCs w:val="16"/>
              </w:rPr>
              <w:t xml:space="preserve">The </w:t>
            </w:r>
            <w:r w:rsidR="00F1455D" w:rsidRPr="441DF748">
              <w:rPr>
                <w:b/>
                <w:bCs/>
                <w:sz w:val="16"/>
                <w:szCs w:val="16"/>
              </w:rPr>
              <w:t>GST-inclusive details</w:t>
            </w:r>
            <w:r w:rsidR="00F1455D" w:rsidRPr="441DF748">
              <w:rPr>
                <w:sz w:val="16"/>
                <w:szCs w:val="16"/>
              </w:rPr>
              <w:t xml:space="preserve"> of running costs for the year ended 31 March </w:t>
            </w:r>
            <w:r w:rsidR="00C969D5">
              <w:rPr>
                <w:sz w:val="16"/>
                <w:szCs w:val="16"/>
              </w:rPr>
              <w:t>202</w:t>
            </w:r>
            <w:r w:rsidR="004D283D">
              <w:rPr>
                <w:sz w:val="16"/>
                <w:szCs w:val="16"/>
              </w:rPr>
              <w:t>4</w:t>
            </w:r>
            <w:r w:rsidR="00F1455D" w:rsidRPr="441DF748">
              <w:rPr>
                <w:sz w:val="16"/>
                <w:szCs w:val="16"/>
              </w:rPr>
              <w:t xml:space="preserve"> </w:t>
            </w:r>
            <w:r w:rsidR="6A6DAE9B" w:rsidRPr="441DF748">
              <w:rPr>
                <w:sz w:val="16"/>
                <w:szCs w:val="16"/>
              </w:rPr>
              <w:t xml:space="preserve">as </w:t>
            </w:r>
            <w:r w:rsidR="00F1455D" w:rsidRPr="441DF748">
              <w:rPr>
                <w:sz w:val="16"/>
                <w:szCs w:val="16"/>
              </w:rPr>
              <w:t>follows</w:t>
            </w:r>
            <w:r w:rsidR="76176B54" w:rsidRPr="441DF748">
              <w:rPr>
                <w:sz w:val="16"/>
                <w:szCs w:val="16"/>
              </w:rPr>
              <w:t>:</w:t>
            </w:r>
          </w:p>
        </w:tc>
      </w:tr>
      <w:tr w:rsidR="00F1455D" w:rsidRPr="00F1455D" w14:paraId="1FCE7AA1" w14:textId="77777777" w:rsidTr="441DF748">
        <w:tc>
          <w:tcPr>
            <w:tcW w:w="4111" w:type="dxa"/>
            <w:tcBorders>
              <w:left w:val="nil"/>
            </w:tcBorders>
          </w:tcPr>
          <w:p w14:paraId="44AB87D3" w14:textId="77777777" w:rsidR="00F1455D" w:rsidRPr="004874A8" w:rsidRDefault="00F1455D" w:rsidP="004874A8">
            <w:pPr>
              <w:pStyle w:val="ListParagraph"/>
              <w:numPr>
                <w:ilvl w:val="4"/>
                <w:numId w:val="27"/>
              </w:numPr>
              <w:spacing w:before="80"/>
              <w:ind w:left="454"/>
              <w:rPr>
                <w:rFonts w:ascii="Open Sans" w:hAnsi="Open Sans" w:cs="Open Sans"/>
                <w:sz w:val="16"/>
                <w:szCs w:val="16"/>
              </w:rPr>
            </w:pPr>
            <w:r w:rsidRPr="441DF748">
              <w:rPr>
                <w:rFonts w:ascii="Open Sans" w:hAnsi="Open Sans" w:cs="Open Sans"/>
                <w:sz w:val="16"/>
                <w:szCs w:val="16"/>
              </w:rPr>
              <w:t>Petrol &amp; oil (Note: we can estimate this based on total kilometres travelled if exact details are not available)</w:t>
            </w:r>
          </w:p>
        </w:tc>
        <w:tc>
          <w:tcPr>
            <w:tcW w:w="1559" w:type="dxa"/>
          </w:tcPr>
          <w:p w14:paraId="03868299" w14:textId="77777777" w:rsidR="00F1455D" w:rsidRPr="00F1455D" w:rsidRDefault="00F1455D" w:rsidP="002532D9">
            <w:pPr>
              <w:rPr>
                <w:rFonts w:ascii="Open Sans" w:hAnsi="Open Sans" w:cs="Open Sans"/>
                <w:sz w:val="20"/>
              </w:rPr>
            </w:pPr>
          </w:p>
        </w:tc>
        <w:tc>
          <w:tcPr>
            <w:tcW w:w="1701" w:type="dxa"/>
          </w:tcPr>
          <w:p w14:paraId="5A4CCBFF" w14:textId="77777777" w:rsidR="00F1455D" w:rsidRPr="00F1455D" w:rsidRDefault="00F1455D" w:rsidP="002532D9">
            <w:pPr>
              <w:rPr>
                <w:rFonts w:ascii="Open Sans" w:hAnsi="Open Sans" w:cs="Open Sans"/>
                <w:sz w:val="20"/>
              </w:rPr>
            </w:pPr>
          </w:p>
        </w:tc>
        <w:tc>
          <w:tcPr>
            <w:tcW w:w="1526" w:type="dxa"/>
            <w:tcBorders>
              <w:right w:val="nil"/>
            </w:tcBorders>
          </w:tcPr>
          <w:p w14:paraId="4F3ADA1D" w14:textId="77777777" w:rsidR="00F1455D" w:rsidRPr="00F1455D" w:rsidRDefault="00F1455D" w:rsidP="002532D9">
            <w:pPr>
              <w:rPr>
                <w:rFonts w:ascii="Open Sans" w:hAnsi="Open Sans" w:cs="Open Sans"/>
                <w:sz w:val="20"/>
              </w:rPr>
            </w:pPr>
          </w:p>
        </w:tc>
      </w:tr>
      <w:tr w:rsidR="00F1455D" w:rsidRPr="00F1455D" w14:paraId="79090117" w14:textId="77777777" w:rsidTr="441DF748">
        <w:tc>
          <w:tcPr>
            <w:tcW w:w="4111" w:type="dxa"/>
            <w:tcBorders>
              <w:left w:val="nil"/>
            </w:tcBorders>
          </w:tcPr>
          <w:p w14:paraId="4F434223" w14:textId="77777777" w:rsidR="00F1455D" w:rsidRPr="004874A8" w:rsidRDefault="00F1455D" w:rsidP="004874A8">
            <w:pPr>
              <w:pStyle w:val="ListParagraph"/>
              <w:numPr>
                <w:ilvl w:val="4"/>
                <w:numId w:val="27"/>
              </w:numPr>
              <w:spacing w:before="80"/>
              <w:ind w:left="454"/>
              <w:rPr>
                <w:rFonts w:ascii="Open Sans" w:hAnsi="Open Sans" w:cs="Open Sans"/>
                <w:sz w:val="16"/>
                <w:szCs w:val="16"/>
              </w:rPr>
            </w:pPr>
            <w:r w:rsidRPr="441DF748">
              <w:rPr>
                <w:rFonts w:ascii="Open Sans" w:hAnsi="Open Sans" w:cs="Open Sans"/>
                <w:sz w:val="16"/>
                <w:szCs w:val="16"/>
              </w:rPr>
              <w:t>Registration &amp; insurance</w:t>
            </w:r>
          </w:p>
        </w:tc>
        <w:tc>
          <w:tcPr>
            <w:tcW w:w="1559" w:type="dxa"/>
          </w:tcPr>
          <w:p w14:paraId="624D15C6" w14:textId="77777777" w:rsidR="00F1455D" w:rsidRPr="00F1455D" w:rsidRDefault="00F1455D" w:rsidP="002532D9">
            <w:pPr>
              <w:rPr>
                <w:rFonts w:ascii="Open Sans" w:hAnsi="Open Sans" w:cs="Open Sans"/>
                <w:sz w:val="20"/>
              </w:rPr>
            </w:pPr>
          </w:p>
        </w:tc>
        <w:tc>
          <w:tcPr>
            <w:tcW w:w="1701" w:type="dxa"/>
          </w:tcPr>
          <w:p w14:paraId="42493DB2" w14:textId="77777777" w:rsidR="00F1455D" w:rsidRPr="00F1455D" w:rsidRDefault="00F1455D" w:rsidP="002532D9">
            <w:pPr>
              <w:rPr>
                <w:rFonts w:ascii="Open Sans" w:hAnsi="Open Sans" w:cs="Open Sans"/>
                <w:sz w:val="20"/>
              </w:rPr>
            </w:pPr>
          </w:p>
        </w:tc>
        <w:tc>
          <w:tcPr>
            <w:tcW w:w="1526" w:type="dxa"/>
            <w:tcBorders>
              <w:right w:val="nil"/>
            </w:tcBorders>
          </w:tcPr>
          <w:p w14:paraId="0ED0BDAB" w14:textId="77777777" w:rsidR="00F1455D" w:rsidRPr="00F1455D" w:rsidRDefault="00F1455D" w:rsidP="002532D9">
            <w:pPr>
              <w:rPr>
                <w:rFonts w:ascii="Open Sans" w:hAnsi="Open Sans" w:cs="Open Sans"/>
                <w:sz w:val="20"/>
              </w:rPr>
            </w:pPr>
          </w:p>
        </w:tc>
      </w:tr>
      <w:tr w:rsidR="00F1455D" w:rsidRPr="00F1455D" w14:paraId="0BBC7972" w14:textId="77777777" w:rsidTr="441DF748">
        <w:tc>
          <w:tcPr>
            <w:tcW w:w="4111" w:type="dxa"/>
            <w:tcBorders>
              <w:left w:val="nil"/>
            </w:tcBorders>
          </w:tcPr>
          <w:p w14:paraId="697BC37E" w14:textId="77777777" w:rsidR="00F1455D" w:rsidRPr="004874A8" w:rsidRDefault="00F1455D" w:rsidP="004874A8">
            <w:pPr>
              <w:pStyle w:val="ListParagraph"/>
              <w:numPr>
                <w:ilvl w:val="4"/>
                <w:numId w:val="27"/>
              </w:numPr>
              <w:spacing w:before="80"/>
              <w:ind w:left="454"/>
              <w:rPr>
                <w:rFonts w:ascii="Open Sans" w:hAnsi="Open Sans" w:cs="Open Sans"/>
                <w:sz w:val="16"/>
                <w:szCs w:val="16"/>
              </w:rPr>
            </w:pPr>
            <w:r w:rsidRPr="441DF748">
              <w:rPr>
                <w:rFonts w:ascii="Open Sans" w:hAnsi="Open Sans" w:cs="Open Sans"/>
                <w:sz w:val="16"/>
                <w:szCs w:val="16"/>
              </w:rPr>
              <w:t>Repairs &amp; maintenance</w:t>
            </w:r>
          </w:p>
        </w:tc>
        <w:tc>
          <w:tcPr>
            <w:tcW w:w="1559" w:type="dxa"/>
          </w:tcPr>
          <w:p w14:paraId="4C07A798" w14:textId="77777777" w:rsidR="00F1455D" w:rsidRPr="00F1455D" w:rsidRDefault="00F1455D" w:rsidP="002532D9">
            <w:pPr>
              <w:rPr>
                <w:rFonts w:ascii="Open Sans" w:hAnsi="Open Sans" w:cs="Open Sans"/>
                <w:sz w:val="20"/>
              </w:rPr>
            </w:pPr>
          </w:p>
        </w:tc>
        <w:tc>
          <w:tcPr>
            <w:tcW w:w="1701" w:type="dxa"/>
          </w:tcPr>
          <w:p w14:paraId="5CB53E7F" w14:textId="77777777" w:rsidR="00F1455D" w:rsidRPr="00F1455D" w:rsidRDefault="00F1455D" w:rsidP="002532D9">
            <w:pPr>
              <w:rPr>
                <w:rFonts w:ascii="Open Sans" w:hAnsi="Open Sans" w:cs="Open Sans"/>
                <w:sz w:val="20"/>
              </w:rPr>
            </w:pPr>
          </w:p>
        </w:tc>
        <w:tc>
          <w:tcPr>
            <w:tcW w:w="1526" w:type="dxa"/>
            <w:tcBorders>
              <w:right w:val="nil"/>
            </w:tcBorders>
          </w:tcPr>
          <w:p w14:paraId="302B6488" w14:textId="77777777" w:rsidR="00F1455D" w:rsidRPr="00F1455D" w:rsidRDefault="00F1455D" w:rsidP="002532D9">
            <w:pPr>
              <w:rPr>
                <w:rFonts w:ascii="Open Sans" w:hAnsi="Open Sans" w:cs="Open Sans"/>
                <w:sz w:val="20"/>
              </w:rPr>
            </w:pPr>
          </w:p>
        </w:tc>
      </w:tr>
      <w:tr w:rsidR="00F1455D" w:rsidRPr="00F1455D" w14:paraId="43B2C88E" w14:textId="77777777" w:rsidTr="441DF748">
        <w:tc>
          <w:tcPr>
            <w:tcW w:w="4111" w:type="dxa"/>
            <w:tcBorders>
              <w:left w:val="nil"/>
            </w:tcBorders>
          </w:tcPr>
          <w:p w14:paraId="588BBB31" w14:textId="77777777" w:rsidR="00F1455D" w:rsidRPr="004874A8" w:rsidRDefault="00F1455D" w:rsidP="004874A8">
            <w:pPr>
              <w:pStyle w:val="ListParagraph"/>
              <w:numPr>
                <w:ilvl w:val="4"/>
                <w:numId w:val="27"/>
              </w:numPr>
              <w:spacing w:before="80"/>
              <w:ind w:left="454"/>
              <w:rPr>
                <w:rFonts w:ascii="Open Sans" w:hAnsi="Open Sans" w:cs="Open Sans"/>
                <w:sz w:val="16"/>
                <w:szCs w:val="16"/>
              </w:rPr>
            </w:pPr>
            <w:r w:rsidRPr="441DF748">
              <w:rPr>
                <w:rFonts w:ascii="Open Sans" w:hAnsi="Open Sans" w:cs="Open Sans"/>
                <w:sz w:val="16"/>
                <w:szCs w:val="16"/>
              </w:rPr>
              <w:t>Lease payments (but not hire purchase or chattel mortgage payments)</w:t>
            </w:r>
          </w:p>
        </w:tc>
        <w:tc>
          <w:tcPr>
            <w:tcW w:w="1559" w:type="dxa"/>
          </w:tcPr>
          <w:p w14:paraId="03992A29" w14:textId="77777777" w:rsidR="00F1455D" w:rsidRPr="00F1455D" w:rsidRDefault="00F1455D" w:rsidP="002532D9">
            <w:pPr>
              <w:rPr>
                <w:rFonts w:ascii="Open Sans" w:hAnsi="Open Sans" w:cs="Open Sans"/>
                <w:sz w:val="20"/>
              </w:rPr>
            </w:pPr>
          </w:p>
        </w:tc>
        <w:tc>
          <w:tcPr>
            <w:tcW w:w="1701" w:type="dxa"/>
          </w:tcPr>
          <w:p w14:paraId="25F314D4" w14:textId="77777777" w:rsidR="00F1455D" w:rsidRPr="00F1455D" w:rsidRDefault="00F1455D" w:rsidP="002532D9">
            <w:pPr>
              <w:rPr>
                <w:rFonts w:ascii="Open Sans" w:hAnsi="Open Sans" w:cs="Open Sans"/>
                <w:sz w:val="20"/>
              </w:rPr>
            </w:pPr>
          </w:p>
        </w:tc>
        <w:tc>
          <w:tcPr>
            <w:tcW w:w="1526" w:type="dxa"/>
            <w:tcBorders>
              <w:right w:val="nil"/>
            </w:tcBorders>
          </w:tcPr>
          <w:p w14:paraId="7972C9C0" w14:textId="77777777" w:rsidR="00F1455D" w:rsidRPr="00F1455D" w:rsidRDefault="00F1455D" w:rsidP="002532D9">
            <w:pPr>
              <w:rPr>
                <w:rFonts w:ascii="Open Sans" w:hAnsi="Open Sans" w:cs="Open Sans"/>
                <w:sz w:val="20"/>
              </w:rPr>
            </w:pPr>
          </w:p>
        </w:tc>
      </w:tr>
      <w:tr w:rsidR="00F1455D" w:rsidRPr="00F1455D" w14:paraId="369D8342" w14:textId="77777777" w:rsidTr="441DF748">
        <w:tc>
          <w:tcPr>
            <w:tcW w:w="4111" w:type="dxa"/>
            <w:tcBorders>
              <w:left w:val="nil"/>
            </w:tcBorders>
          </w:tcPr>
          <w:p w14:paraId="3CC4C887" w14:textId="77777777" w:rsidR="00F1455D" w:rsidRPr="004874A8" w:rsidRDefault="00F1455D" w:rsidP="004874A8">
            <w:pPr>
              <w:pStyle w:val="ListParagraph"/>
              <w:numPr>
                <w:ilvl w:val="4"/>
                <w:numId w:val="27"/>
              </w:numPr>
              <w:spacing w:before="80"/>
              <w:ind w:left="454"/>
              <w:rPr>
                <w:rFonts w:ascii="Open Sans" w:hAnsi="Open Sans" w:cs="Open Sans"/>
                <w:sz w:val="16"/>
                <w:szCs w:val="16"/>
              </w:rPr>
            </w:pPr>
            <w:r w:rsidRPr="441DF748">
              <w:rPr>
                <w:rFonts w:ascii="Open Sans" w:hAnsi="Open Sans" w:cs="Open Sans"/>
                <w:sz w:val="16"/>
                <w:szCs w:val="16"/>
              </w:rPr>
              <w:t>RACV &amp; other expenses</w:t>
            </w:r>
          </w:p>
        </w:tc>
        <w:tc>
          <w:tcPr>
            <w:tcW w:w="1559" w:type="dxa"/>
          </w:tcPr>
          <w:p w14:paraId="644DADD2" w14:textId="77777777" w:rsidR="00F1455D" w:rsidRPr="00F1455D" w:rsidRDefault="00F1455D" w:rsidP="002532D9">
            <w:pPr>
              <w:rPr>
                <w:rFonts w:ascii="Open Sans" w:hAnsi="Open Sans" w:cs="Open Sans"/>
                <w:sz w:val="20"/>
              </w:rPr>
            </w:pPr>
          </w:p>
        </w:tc>
        <w:tc>
          <w:tcPr>
            <w:tcW w:w="1701" w:type="dxa"/>
          </w:tcPr>
          <w:p w14:paraId="131235C5" w14:textId="77777777" w:rsidR="00F1455D" w:rsidRPr="00F1455D" w:rsidRDefault="00F1455D" w:rsidP="002532D9">
            <w:pPr>
              <w:rPr>
                <w:rFonts w:ascii="Open Sans" w:hAnsi="Open Sans" w:cs="Open Sans"/>
                <w:sz w:val="20"/>
              </w:rPr>
            </w:pPr>
          </w:p>
        </w:tc>
        <w:tc>
          <w:tcPr>
            <w:tcW w:w="1526" w:type="dxa"/>
            <w:tcBorders>
              <w:right w:val="nil"/>
            </w:tcBorders>
          </w:tcPr>
          <w:p w14:paraId="3CA5904C" w14:textId="77777777" w:rsidR="00F1455D" w:rsidRPr="00F1455D" w:rsidRDefault="00F1455D" w:rsidP="002532D9">
            <w:pPr>
              <w:rPr>
                <w:rFonts w:ascii="Open Sans" w:hAnsi="Open Sans" w:cs="Open Sans"/>
                <w:sz w:val="20"/>
              </w:rPr>
            </w:pPr>
          </w:p>
        </w:tc>
      </w:tr>
    </w:tbl>
    <w:p w14:paraId="53C15809" w14:textId="77777777" w:rsidR="004604F8" w:rsidRPr="00F1455D" w:rsidRDefault="004604F8" w:rsidP="0097796C">
      <w:pPr>
        <w:rPr>
          <w:rFonts w:ascii="Open Sans" w:hAnsi="Open Sans" w:cs="Open Sans"/>
          <w:sz w:val="20"/>
        </w:rPr>
      </w:pPr>
    </w:p>
    <w:sectPr w:rsidR="004604F8" w:rsidRPr="00F145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D01E" w14:textId="77777777" w:rsidR="000F47E6" w:rsidRDefault="000F47E6">
      <w:r>
        <w:separator/>
      </w:r>
    </w:p>
  </w:endnote>
  <w:endnote w:type="continuationSeparator" w:id="0">
    <w:p w14:paraId="7DFDEA3E" w14:textId="77777777" w:rsidR="000F47E6" w:rsidRDefault="000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own">
    <w:panose1 w:val="00000000000000000000"/>
    <w:charset w:val="00"/>
    <w:family w:val="modern"/>
    <w:notTrueType/>
    <w:pitch w:val="variable"/>
    <w:sig w:usb0="A00000BF" w:usb1="4000206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4F14" w14:textId="77777777" w:rsidR="000F47E6" w:rsidRDefault="000F47E6">
      <w:r>
        <w:separator/>
      </w:r>
    </w:p>
  </w:footnote>
  <w:footnote w:type="continuationSeparator" w:id="0">
    <w:p w14:paraId="01ADFFE5" w14:textId="77777777" w:rsidR="000F47E6" w:rsidRDefault="000F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E684D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266C6F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963C9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B25B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F72EFB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435F0"/>
    <w:multiLevelType w:val="hybridMultilevel"/>
    <w:tmpl w:val="6272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00CB2"/>
    <w:multiLevelType w:val="multilevel"/>
    <w:tmpl w:val="EB5A7366"/>
    <w:styleLink w:val="Numberings"/>
    <w:lvl w:ilvl="0">
      <w:start w:val="1"/>
      <w:numFmt w:val="decimal"/>
      <w:pStyle w:val="Numbering1"/>
      <w:lvlText w:val="%1"/>
      <w:lvlJc w:val="left"/>
      <w:pPr>
        <w:ind w:left="454" w:hanging="454"/>
      </w:pPr>
      <w:rPr>
        <w:rFonts w:hint="default"/>
      </w:rPr>
    </w:lvl>
    <w:lvl w:ilvl="1">
      <w:start w:val="1"/>
      <w:numFmt w:val="lowerLetter"/>
      <w:pStyle w:val="Numbering2"/>
      <w:lvlText w:val="%2"/>
      <w:lvlJc w:val="left"/>
      <w:pPr>
        <w:ind w:left="908" w:hanging="454"/>
      </w:pPr>
      <w:rPr>
        <w:rFonts w:hint="default"/>
      </w:rPr>
    </w:lvl>
    <w:lvl w:ilvl="2">
      <w:start w:val="1"/>
      <w:numFmt w:val="lowerRoman"/>
      <w:pStyle w:val="Numbering3"/>
      <w:lvlText w:val="%3"/>
      <w:lvlJc w:val="righ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1E677EBD"/>
    <w:multiLevelType w:val="hybridMultilevel"/>
    <w:tmpl w:val="D9AE9CD2"/>
    <w:lvl w:ilvl="0" w:tplc="D6D2EA16">
      <w:start w:val="1"/>
      <w:numFmt w:val="bullet"/>
      <w:pStyle w:val="Bullets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390E58"/>
    <w:multiLevelType w:val="multilevel"/>
    <w:tmpl w:val="0AD61D30"/>
    <w:styleLink w:val="Bullets"/>
    <w:lvl w:ilvl="0">
      <w:start w:val="1"/>
      <w:numFmt w:val="bullet"/>
      <w:pStyle w:val="ListBullet"/>
      <w:lvlText w:val=""/>
      <w:lvlJc w:val="left"/>
      <w:pPr>
        <w:ind w:left="907" w:hanging="453"/>
      </w:pPr>
      <w:rPr>
        <w:rFonts w:ascii="Symbol" w:hAnsi="Symbol" w:hint="default"/>
      </w:rPr>
    </w:lvl>
    <w:lvl w:ilvl="1">
      <w:start w:val="1"/>
      <w:numFmt w:val="bullet"/>
      <w:pStyle w:val="ListBullet2"/>
      <w:lvlText w:val="–"/>
      <w:lvlJc w:val="left"/>
      <w:pPr>
        <w:ind w:left="1361" w:hanging="453"/>
      </w:pPr>
      <w:rPr>
        <w:rFonts w:ascii="Open Sans" w:hAnsi="Open Sans" w:hint="default"/>
      </w:rPr>
    </w:lvl>
    <w:lvl w:ilvl="2">
      <w:start w:val="1"/>
      <w:numFmt w:val="bullet"/>
      <w:pStyle w:val="ListBullet3"/>
      <w:lvlText w:val="–"/>
      <w:lvlJc w:val="left"/>
      <w:pPr>
        <w:ind w:left="1815" w:hanging="453"/>
      </w:pPr>
      <w:rPr>
        <w:rFonts w:ascii="Open Sans" w:hAnsi="Open Sans" w:hint="default"/>
      </w:rPr>
    </w:lvl>
    <w:lvl w:ilvl="3">
      <w:start w:val="1"/>
      <w:numFmt w:val="none"/>
      <w:lvlText w:val=""/>
      <w:lvlJc w:val="left"/>
      <w:pPr>
        <w:ind w:left="2269" w:hanging="453"/>
      </w:pPr>
      <w:rPr>
        <w:rFonts w:hint="default"/>
      </w:rPr>
    </w:lvl>
    <w:lvl w:ilvl="4">
      <w:start w:val="1"/>
      <w:numFmt w:val="none"/>
      <w:lvlText w:val=""/>
      <w:lvlJc w:val="left"/>
      <w:pPr>
        <w:ind w:left="2723" w:hanging="453"/>
      </w:pPr>
      <w:rPr>
        <w:rFonts w:hint="default"/>
      </w:rPr>
    </w:lvl>
    <w:lvl w:ilvl="5">
      <w:start w:val="1"/>
      <w:numFmt w:val="none"/>
      <w:lvlText w:val=""/>
      <w:lvlJc w:val="left"/>
      <w:pPr>
        <w:ind w:left="3177" w:hanging="453"/>
      </w:pPr>
      <w:rPr>
        <w:rFonts w:hint="default"/>
      </w:rPr>
    </w:lvl>
    <w:lvl w:ilvl="6">
      <w:start w:val="1"/>
      <w:numFmt w:val="none"/>
      <w:lvlText w:val="%7"/>
      <w:lvlJc w:val="left"/>
      <w:pPr>
        <w:ind w:left="3631" w:hanging="453"/>
      </w:pPr>
      <w:rPr>
        <w:rFonts w:hint="default"/>
      </w:rPr>
    </w:lvl>
    <w:lvl w:ilvl="7">
      <w:start w:val="1"/>
      <w:numFmt w:val="none"/>
      <w:lvlText w:val="%8"/>
      <w:lvlJc w:val="left"/>
      <w:pPr>
        <w:ind w:left="4085" w:hanging="453"/>
      </w:pPr>
      <w:rPr>
        <w:rFonts w:hint="default"/>
      </w:rPr>
    </w:lvl>
    <w:lvl w:ilvl="8">
      <w:start w:val="1"/>
      <w:numFmt w:val="none"/>
      <w:lvlText w:val="%9"/>
      <w:lvlJc w:val="left"/>
      <w:pPr>
        <w:ind w:left="4539" w:hanging="453"/>
      </w:pPr>
      <w:rPr>
        <w:rFonts w:hint="default"/>
      </w:rPr>
    </w:lvl>
  </w:abstractNum>
  <w:abstractNum w:abstractNumId="9" w15:restartNumberingAfterBreak="0">
    <w:nsid w:val="2C3114A2"/>
    <w:multiLevelType w:val="hybridMultilevel"/>
    <w:tmpl w:val="8DF8FF38"/>
    <w:lvl w:ilvl="0" w:tplc="DCDA3A88">
      <w:start w:val="1"/>
      <w:numFmt w:val="bullet"/>
      <w:lvlText w:val=""/>
      <w:lvlJc w:val="left"/>
      <w:pPr>
        <w:ind w:left="360" w:hanging="360"/>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tplc="AAE2509A">
      <w:numFmt w:val="bullet"/>
      <w:lvlText w:val=""/>
      <w:lvlJc w:val="left"/>
      <w:pPr>
        <w:ind w:left="1080" w:hanging="360"/>
      </w:pPr>
      <w:rPr>
        <w:rFonts w:ascii="Wingdings" w:eastAsia="Times New Roman" w:hAnsi="Wingdings" w:cs="Tahoma" w:hint="default"/>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87643E"/>
    <w:multiLevelType w:val="hybridMultilevel"/>
    <w:tmpl w:val="6272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3141D"/>
    <w:multiLevelType w:val="multilevel"/>
    <w:tmpl w:val="7AFEFC8A"/>
    <w:styleLink w:val="ListBullets"/>
    <w:lvl w:ilvl="0">
      <w:start w:val="1"/>
      <w:numFmt w:val="bullet"/>
      <w:lvlText w:val=""/>
      <w:lvlJc w:val="left"/>
      <w:pPr>
        <w:ind w:left="357" w:hanging="357"/>
      </w:pPr>
      <w:rPr>
        <w:rFonts w:ascii="Wingdings" w:hAnsi="Wingding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Wingdings" w:hAnsi="Wingdings" w:hint="default"/>
      </w:rPr>
    </w:lvl>
    <w:lvl w:ilvl="4">
      <w:start w:val="1"/>
      <w:numFmt w:val="bullet"/>
      <w:pStyle w:val="ListBullet5"/>
      <w:lvlText w:val=""/>
      <w:lvlJc w:val="left"/>
      <w:pPr>
        <w:ind w:left="1785" w:hanging="357"/>
      </w:pPr>
      <w:rPr>
        <w:rFonts w:ascii="Wingdings" w:hAnsi="Wingding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44F4793C"/>
    <w:multiLevelType w:val="singleLevel"/>
    <w:tmpl w:val="D8D4E5AC"/>
    <w:lvl w:ilvl="0">
      <w:start w:val="1"/>
      <w:numFmt w:val="bullet"/>
      <w:pStyle w:val="Bullet2"/>
      <w:lvlText w:val=""/>
      <w:lvlJc w:val="left"/>
      <w:pPr>
        <w:tabs>
          <w:tab w:val="num" w:pos="720"/>
        </w:tabs>
        <w:ind w:left="720" w:hanging="363"/>
      </w:pPr>
      <w:rPr>
        <w:rFonts w:ascii="Wingdings" w:hAnsi="Wingdings" w:hint="default"/>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2D3426"/>
    <w:multiLevelType w:val="hybridMultilevel"/>
    <w:tmpl w:val="B42455AA"/>
    <w:lvl w:ilvl="0" w:tplc="DCDA3A88">
      <w:start w:val="1"/>
      <w:numFmt w:val="bullet"/>
      <w:lvlText w:val=""/>
      <w:lvlJc w:val="left"/>
      <w:pPr>
        <w:ind w:left="360" w:hanging="360"/>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735CD0"/>
    <w:multiLevelType w:val="hybridMultilevel"/>
    <w:tmpl w:val="AC827BDC"/>
    <w:lvl w:ilvl="0" w:tplc="DCDA3A88">
      <w:start w:val="1"/>
      <w:numFmt w:val="bullet"/>
      <w:lvlText w:val=""/>
      <w:lvlJc w:val="left"/>
      <w:pPr>
        <w:ind w:left="360" w:hanging="360"/>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4C482A"/>
    <w:multiLevelType w:val="singleLevel"/>
    <w:tmpl w:val="C944DEDA"/>
    <w:lvl w:ilvl="0">
      <w:start w:val="1"/>
      <w:numFmt w:val="bullet"/>
      <w:pStyle w:val="Bullet1"/>
      <w:lvlText w:val=""/>
      <w:lvlJc w:val="left"/>
      <w:pPr>
        <w:tabs>
          <w:tab w:val="num" w:pos="360"/>
        </w:tabs>
        <w:ind w:left="360" w:hanging="360"/>
      </w:pPr>
      <w:rPr>
        <w:rFonts w:ascii="Wingdings" w:hAnsi="Wingdings" w:hint="default"/>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DC238C7"/>
    <w:multiLevelType w:val="hybridMultilevel"/>
    <w:tmpl w:val="3AE85950"/>
    <w:lvl w:ilvl="0" w:tplc="DCDA3A88">
      <w:start w:val="1"/>
      <w:numFmt w:val="bullet"/>
      <w:lvlText w:val=""/>
      <w:lvlJc w:val="left"/>
      <w:pPr>
        <w:ind w:left="360" w:hanging="360"/>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4B1693"/>
    <w:multiLevelType w:val="hybridMultilevel"/>
    <w:tmpl w:val="30CA3BE6"/>
    <w:lvl w:ilvl="0" w:tplc="DCDA3A88">
      <w:start w:val="1"/>
      <w:numFmt w:val="bullet"/>
      <w:lvlText w:val=""/>
      <w:lvlJc w:val="left"/>
      <w:pPr>
        <w:ind w:left="360" w:hanging="360"/>
      </w:pPr>
      <w:rPr>
        <w:rFonts w:ascii="Wingdings" w:hAnsi="Wingdings" w:hint="default"/>
        <w:color w:val="000000"/>
        <w:sz w:val="32"/>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3F7E25"/>
    <w:multiLevelType w:val="multilevel"/>
    <w:tmpl w:val="0AD61D30"/>
    <w:numStyleLink w:val="Bullets"/>
  </w:abstractNum>
  <w:num w:numId="1" w16cid:durableId="507329577">
    <w:abstractNumId w:val="15"/>
  </w:num>
  <w:num w:numId="2" w16cid:durableId="1164972835">
    <w:abstractNumId w:val="12"/>
  </w:num>
  <w:num w:numId="3" w16cid:durableId="464854785">
    <w:abstractNumId w:val="15"/>
  </w:num>
  <w:num w:numId="4" w16cid:durableId="1652176981">
    <w:abstractNumId w:val="12"/>
  </w:num>
  <w:num w:numId="5" w16cid:durableId="1519195324">
    <w:abstractNumId w:val="15"/>
  </w:num>
  <w:num w:numId="6" w16cid:durableId="519660305">
    <w:abstractNumId w:val="12"/>
  </w:num>
  <w:num w:numId="7" w16cid:durableId="227304736">
    <w:abstractNumId w:val="15"/>
  </w:num>
  <w:num w:numId="8" w16cid:durableId="401879523">
    <w:abstractNumId w:val="4"/>
  </w:num>
  <w:num w:numId="9" w16cid:durableId="1585452316">
    <w:abstractNumId w:val="11"/>
  </w:num>
  <w:num w:numId="10" w16cid:durableId="1924948838">
    <w:abstractNumId w:val="3"/>
  </w:num>
  <w:num w:numId="11" w16cid:durableId="88938087">
    <w:abstractNumId w:val="11"/>
  </w:num>
  <w:num w:numId="12" w16cid:durableId="1807162599">
    <w:abstractNumId w:val="2"/>
  </w:num>
  <w:num w:numId="13" w16cid:durableId="720977157">
    <w:abstractNumId w:val="11"/>
  </w:num>
  <w:num w:numId="14" w16cid:durableId="1512646129">
    <w:abstractNumId w:val="1"/>
  </w:num>
  <w:num w:numId="15" w16cid:durableId="175510079">
    <w:abstractNumId w:val="11"/>
  </w:num>
  <w:num w:numId="16" w16cid:durableId="1313562294">
    <w:abstractNumId w:val="0"/>
  </w:num>
  <w:num w:numId="17" w16cid:durableId="944312276">
    <w:abstractNumId w:val="11"/>
  </w:num>
  <w:num w:numId="18" w16cid:durableId="1178884260">
    <w:abstractNumId w:val="11"/>
  </w:num>
  <w:num w:numId="19" w16cid:durableId="1969507015">
    <w:abstractNumId w:val="8"/>
  </w:num>
  <w:num w:numId="20" w16cid:durableId="859708529">
    <w:abstractNumId w:val="7"/>
  </w:num>
  <w:num w:numId="21" w16cid:durableId="458496316">
    <w:abstractNumId w:val="18"/>
  </w:num>
  <w:num w:numId="22" w16cid:durableId="1603146783">
    <w:abstractNumId w:val="18"/>
  </w:num>
  <w:num w:numId="23" w16cid:durableId="2058427687">
    <w:abstractNumId w:val="18"/>
  </w:num>
  <w:num w:numId="24" w16cid:durableId="869801580">
    <w:abstractNumId w:val="6"/>
  </w:num>
  <w:num w:numId="25" w16cid:durableId="1461681922">
    <w:abstractNumId w:val="6"/>
  </w:num>
  <w:num w:numId="26" w16cid:durableId="4015215">
    <w:abstractNumId w:val="6"/>
  </w:num>
  <w:num w:numId="27" w16cid:durableId="1518738195">
    <w:abstractNumId w:val="6"/>
  </w:num>
  <w:num w:numId="28" w16cid:durableId="975142102">
    <w:abstractNumId w:val="9"/>
  </w:num>
  <w:num w:numId="29" w16cid:durableId="2110929742">
    <w:abstractNumId w:val="14"/>
  </w:num>
  <w:num w:numId="30" w16cid:durableId="1463228517">
    <w:abstractNumId w:val="13"/>
  </w:num>
  <w:num w:numId="31" w16cid:durableId="1947034033">
    <w:abstractNumId w:val="16"/>
  </w:num>
  <w:num w:numId="32" w16cid:durableId="1307512659">
    <w:abstractNumId w:val="17"/>
  </w:num>
  <w:num w:numId="33" w16cid:durableId="1121877523">
    <w:abstractNumId w:val="5"/>
  </w:num>
  <w:num w:numId="34" w16cid:durableId="2130540497">
    <w:abstractNumId w:val="10"/>
  </w:num>
  <w:num w:numId="35" w16cid:durableId="434208613">
    <w:abstractNumId w:val="6"/>
  </w:num>
  <w:num w:numId="36" w16cid:durableId="1667787045">
    <w:abstractNumId w:val="6"/>
  </w:num>
  <w:num w:numId="37" w16cid:durableId="529806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5D"/>
    <w:rsid w:val="000113DF"/>
    <w:rsid w:val="000E0656"/>
    <w:rsid w:val="000F18AB"/>
    <w:rsid w:val="000F47E6"/>
    <w:rsid w:val="0010529A"/>
    <w:rsid w:val="001348E1"/>
    <w:rsid w:val="00153EDA"/>
    <w:rsid w:val="00185993"/>
    <w:rsid w:val="00193D3D"/>
    <w:rsid w:val="002470EB"/>
    <w:rsid w:val="002532D9"/>
    <w:rsid w:val="002A461D"/>
    <w:rsid w:val="0031148C"/>
    <w:rsid w:val="00361D43"/>
    <w:rsid w:val="004035E0"/>
    <w:rsid w:val="00434EA5"/>
    <w:rsid w:val="004604F8"/>
    <w:rsid w:val="00465F92"/>
    <w:rsid w:val="004874A8"/>
    <w:rsid w:val="004904A2"/>
    <w:rsid w:val="004D283D"/>
    <w:rsid w:val="004D359B"/>
    <w:rsid w:val="00504E82"/>
    <w:rsid w:val="00567C45"/>
    <w:rsid w:val="0058079B"/>
    <w:rsid w:val="00592A56"/>
    <w:rsid w:val="005E1D5A"/>
    <w:rsid w:val="00615FE9"/>
    <w:rsid w:val="006735C3"/>
    <w:rsid w:val="0067413A"/>
    <w:rsid w:val="006C2954"/>
    <w:rsid w:val="006D487D"/>
    <w:rsid w:val="00701CB4"/>
    <w:rsid w:val="00713AB4"/>
    <w:rsid w:val="007201F0"/>
    <w:rsid w:val="007257E9"/>
    <w:rsid w:val="00732DD9"/>
    <w:rsid w:val="00734566"/>
    <w:rsid w:val="007B1DDF"/>
    <w:rsid w:val="007D73DE"/>
    <w:rsid w:val="00881CF3"/>
    <w:rsid w:val="008A28D2"/>
    <w:rsid w:val="00905E9B"/>
    <w:rsid w:val="009427A2"/>
    <w:rsid w:val="0097796C"/>
    <w:rsid w:val="009A0A0B"/>
    <w:rsid w:val="00A36950"/>
    <w:rsid w:val="00A4560B"/>
    <w:rsid w:val="00A5162D"/>
    <w:rsid w:val="00A61246"/>
    <w:rsid w:val="00A76744"/>
    <w:rsid w:val="00AC4A2F"/>
    <w:rsid w:val="00AD2514"/>
    <w:rsid w:val="00B168D0"/>
    <w:rsid w:val="00B430B6"/>
    <w:rsid w:val="00B93F14"/>
    <w:rsid w:val="00C40A92"/>
    <w:rsid w:val="00C969D5"/>
    <w:rsid w:val="00CD1CA4"/>
    <w:rsid w:val="00D2707D"/>
    <w:rsid w:val="00DA2CAB"/>
    <w:rsid w:val="00DC5A32"/>
    <w:rsid w:val="00E36BC5"/>
    <w:rsid w:val="00E82560"/>
    <w:rsid w:val="00EC621B"/>
    <w:rsid w:val="00EC7DD0"/>
    <w:rsid w:val="00ED4157"/>
    <w:rsid w:val="00EF597C"/>
    <w:rsid w:val="00F1455D"/>
    <w:rsid w:val="00F7144B"/>
    <w:rsid w:val="00F93502"/>
    <w:rsid w:val="00FF3202"/>
    <w:rsid w:val="0B9FD140"/>
    <w:rsid w:val="0F51391C"/>
    <w:rsid w:val="25DA818A"/>
    <w:rsid w:val="29FAA8F3"/>
    <w:rsid w:val="2C99C771"/>
    <w:rsid w:val="32207115"/>
    <w:rsid w:val="33848FF7"/>
    <w:rsid w:val="395C0107"/>
    <w:rsid w:val="3BFBA169"/>
    <w:rsid w:val="3F3BF8FF"/>
    <w:rsid w:val="41828C54"/>
    <w:rsid w:val="441DF748"/>
    <w:rsid w:val="45FFDB51"/>
    <w:rsid w:val="564F7A10"/>
    <w:rsid w:val="57B09C98"/>
    <w:rsid w:val="616405C7"/>
    <w:rsid w:val="65D94A24"/>
    <w:rsid w:val="6A6DAE9B"/>
    <w:rsid w:val="6DAF79F4"/>
    <w:rsid w:val="6EBC6544"/>
    <w:rsid w:val="76176B54"/>
    <w:rsid w:val="7C11BC83"/>
    <w:rsid w:val="7F695B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7013B45"/>
  <w15:chartTrackingRefBased/>
  <w15:docId w15:val="{E75211DD-F48F-4C3A-A22E-621253DD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5D"/>
    <w:pPr>
      <w:spacing w:after="0" w:line="240" w:lineRule="auto"/>
    </w:pPr>
    <w:rPr>
      <w:rFonts w:ascii="Trebuchet MS" w:hAnsi="Trebuchet MS" w:cs="Times New Roman"/>
      <w:sz w:val="21"/>
      <w:szCs w:val="20"/>
      <w:lang w:eastAsia="en-AU"/>
    </w:rPr>
  </w:style>
  <w:style w:type="paragraph" w:styleId="Heading1">
    <w:name w:val="heading 1"/>
    <w:basedOn w:val="Normal"/>
    <w:next w:val="Normal"/>
    <w:link w:val="Heading1Char"/>
    <w:qFormat/>
    <w:rsid w:val="00F93502"/>
    <w:pPr>
      <w:keepNext/>
      <w:tabs>
        <w:tab w:val="left" w:pos="527"/>
      </w:tabs>
      <w:spacing w:before="240"/>
      <w:outlineLvl w:val="0"/>
    </w:pPr>
    <w:rPr>
      <w:rFonts w:ascii="Brown" w:hAnsi="Brown"/>
      <w:b/>
      <w:color w:val="1E2B88"/>
      <w:kern w:val="28"/>
      <w:sz w:val="40"/>
    </w:rPr>
  </w:style>
  <w:style w:type="paragraph" w:styleId="Heading2">
    <w:name w:val="heading 2"/>
    <w:basedOn w:val="Heading1"/>
    <w:next w:val="Normal"/>
    <w:link w:val="Heading2Char"/>
    <w:qFormat/>
    <w:rsid w:val="00F93502"/>
    <w:pPr>
      <w:tabs>
        <w:tab w:val="left" w:pos="482"/>
      </w:tabs>
      <w:spacing w:before="120"/>
      <w:outlineLvl w:val="1"/>
    </w:pPr>
    <w:rPr>
      <w:sz w:val="32"/>
    </w:rPr>
  </w:style>
  <w:style w:type="paragraph" w:styleId="Heading3">
    <w:name w:val="heading 3"/>
    <w:basedOn w:val="Heading1"/>
    <w:next w:val="Normal"/>
    <w:link w:val="Heading3Char"/>
    <w:qFormat/>
    <w:rsid w:val="00F93502"/>
    <w:pPr>
      <w:tabs>
        <w:tab w:val="left" w:pos="408"/>
      </w:tabs>
      <w:outlineLvl w:val="2"/>
    </w:pPr>
    <w:rPr>
      <w:sz w:val="24"/>
      <w:szCs w:val="24"/>
    </w:rPr>
  </w:style>
  <w:style w:type="paragraph" w:styleId="Heading4">
    <w:name w:val="heading 4"/>
    <w:basedOn w:val="Normal"/>
    <w:next w:val="Normal"/>
    <w:link w:val="Heading4Char"/>
    <w:rsid w:val="00F93502"/>
    <w:pPr>
      <w:keepNext/>
      <w:spacing w:before="240" w:after="60" w:line="280" w:lineRule="atLeast"/>
      <w:outlineLvl w:val="3"/>
    </w:pPr>
    <w:rPr>
      <w:b/>
      <w:sz w:val="22"/>
    </w:rPr>
  </w:style>
  <w:style w:type="paragraph" w:styleId="Heading5">
    <w:name w:val="heading 5"/>
    <w:basedOn w:val="Normal"/>
    <w:next w:val="Normal"/>
    <w:link w:val="Heading5Char"/>
    <w:uiPriority w:val="9"/>
    <w:unhideWhenUsed/>
    <w:rsid w:val="00F9350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F9350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F1455D"/>
    <w:pPr>
      <w:keepNext/>
      <w:spacing w:before="960" w:after="240"/>
      <w:ind w:left="-142" w:right="1225" w:hanging="709"/>
      <w:outlineLvl w:val="6"/>
    </w:pPr>
    <w:rPr>
      <w:rFonts w:ascii="Tahoma" w:hAnsi="Tahoma"/>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3DF"/>
    <w:rPr>
      <w:rFonts w:ascii="Brown" w:hAnsi="Brown" w:cs="Open Sans"/>
      <w:b/>
      <w:noProof/>
      <w:color w:val="1E2B88"/>
      <w:kern w:val="28"/>
      <w:sz w:val="40"/>
      <w:szCs w:val="18"/>
    </w:rPr>
  </w:style>
  <w:style w:type="character" w:customStyle="1" w:styleId="Heading2Char">
    <w:name w:val="Heading 2 Char"/>
    <w:basedOn w:val="DefaultParagraphFont"/>
    <w:link w:val="Heading2"/>
    <w:rsid w:val="000113DF"/>
    <w:rPr>
      <w:rFonts w:ascii="Brown" w:hAnsi="Brown" w:cs="Open Sans"/>
      <w:b/>
      <w:noProof/>
      <w:color w:val="1E2B88"/>
      <w:kern w:val="28"/>
      <w:sz w:val="32"/>
      <w:szCs w:val="18"/>
    </w:rPr>
  </w:style>
  <w:style w:type="paragraph" w:styleId="NoSpacing">
    <w:name w:val="No Spacing"/>
    <w:aliases w:val="Normal2"/>
    <w:uiPriority w:val="1"/>
    <w:rsid w:val="000113DF"/>
    <w:pPr>
      <w:spacing w:after="0" w:line="240" w:lineRule="auto"/>
    </w:pPr>
    <w:rPr>
      <w:rFonts w:ascii="Trebuchet MS" w:hAnsi="Trebuchet MS" w:cs="Tahoma"/>
      <w:sz w:val="21"/>
      <w:szCs w:val="21"/>
    </w:rPr>
  </w:style>
  <w:style w:type="paragraph" w:customStyle="1" w:styleId="Bullet1">
    <w:name w:val="Bullet 1"/>
    <w:basedOn w:val="Normal"/>
    <w:rsid w:val="00CD1CA4"/>
    <w:pPr>
      <w:numPr>
        <w:numId w:val="7"/>
      </w:numPr>
      <w:spacing w:before="80"/>
    </w:pPr>
  </w:style>
  <w:style w:type="paragraph" w:customStyle="1" w:styleId="Bullet2">
    <w:name w:val="Bullet 2"/>
    <w:basedOn w:val="Normal"/>
    <w:next w:val="Normal"/>
    <w:rsid w:val="006D487D"/>
    <w:pPr>
      <w:numPr>
        <w:numId w:val="6"/>
      </w:numPr>
      <w:spacing w:before="80"/>
    </w:pPr>
  </w:style>
  <w:style w:type="character" w:customStyle="1" w:styleId="Heading3Char">
    <w:name w:val="Heading 3 Char"/>
    <w:basedOn w:val="DefaultParagraphFont"/>
    <w:link w:val="Heading3"/>
    <w:rsid w:val="000E0656"/>
    <w:rPr>
      <w:rFonts w:ascii="Brown" w:hAnsi="Brown" w:cs="Open Sans"/>
      <w:b/>
      <w:noProof/>
      <w:color w:val="1E2B88"/>
      <w:kern w:val="28"/>
      <w:sz w:val="24"/>
      <w:szCs w:val="24"/>
    </w:rPr>
  </w:style>
  <w:style w:type="character" w:customStyle="1" w:styleId="Heading4Char">
    <w:name w:val="Heading 4 Char"/>
    <w:basedOn w:val="DefaultParagraphFont"/>
    <w:link w:val="Heading4"/>
    <w:rsid w:val="000E0656"/>
    <w:rPr>
      <w:rFonts w:ascii="Open Sans" w:hAnsi="Open Sans" w:cs="Open Sans"/>
      <w:b/>
      <w:noProof/>
      <w:color w:val="262626"/>
      <w:szCs w:val="18"/>
    </w:rPr>
  </w:style>
  <w:style w:type="paragraph" w:styleId="Title">
    <w:name w:val="Title"/>
    <w:basedOn w:val="Normal"/>
    <w:next w:val="Normal"/>
    <w:link w:val="TitleChar"/>
    <w:uiPriority w:val="10"/>
    <w:rsid w:val="007257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7E9"/>
    <w:rPr>
      <w:rFonts w:asciiTheme="majorHAnsi" w:eastAsiaTheme="majorEastAsia" w:hAnsiTheme="majorHAnsi" w:cstheme="majorBidi"/>
      <w:spacing w:val="-10"/>
      <w:kern w:val="28"/>
      <w:sz w:val="56"/>
      <w:szCs w:val="56"/>
    </w:rPr>
  </w:style>
  <w:style w:type="paragraph" w:styleId="Footer">
    <w:name w:val="footer"/>
    <w:basedOn w:val="Heading3"/>
    <w:link w:val="FooterChar"/>
    <w:rsid w:val="00F93502"/>
    <w:pPr>
      <w:tabs>
        <w:tab w:val="center" w:pos="4153"/>
        <w:tab w:val="right" w:pos="8306"/>
      </w:tabs>
      <w:spacing w:before="600"/>
      <w:ind w:left="3827"/>
      <w:jc w:val="right"/>
    </w:pPr>
    <w:rPr>
      <w:rFonts w:cs="Tahoma"/>
      <w:color w:val="365F91"/>
      <w:sz w:val="18"/>
    </w:rPr>
  </w:style>
  <w:style w:type="character" w:customStyle="1" w:styleId="FooterChar">
    <w:name w:val="Footer Char"/>
    <w:basedOn w:val="DefaultParagraphFont"/>
    <w:link w:val="Footer"/>
    <w:rsid w:val="00CD1CA4"/>
    <w:rPr>
      <w:rFonts w:ascii="Brown" w:hAnsi="Brown" w:cs="Tahoma"/>
      <w:b/>
      <w:noProof/>
      <w:color w:val="365F91"/>
      <w:kern w:val="28"/>
      <w:sz w:val="18"/>
      <w:szCs w:val="24"/>
    </w:rPr>
  </w:style>
  <w:style w:type="paragraph" w:styleId="Header">
    <w:name w:val="header"/>
    <w:basedOn w:val="Normal"/>
    <w:link w:val="HeaderChar"/>
    <w:rsid w:val="00F93502"/>
    <w:pPr>
      <w:tabs>
        <w:tab w:val="center" w:pos="4153"/>
        <w:tab w:val="right" w:pos="8306"/>
      </w:tabs>
      <w:spacing w:after="720"/>
      <w:jc w:val="right"/>
    </w:pPr>
    <w:rPr>
      <w:color w:val="365F91"/>
    </w:rPr>
  </w:style>
  <w:style w:type="character" w:customStyle="1" w:styleId="HeaderChar">
    <w:name w:val="Header Char"/>
    <w:basedOn w:val="DefaultParagraphFont"/>
    <w:link w:val="Header"/>
    <w:rsid w:val="00CD1CA4"/>
    <w:rPr>
      <w:rFonts w:ascii="Open Sans" w:hAnsi="Open Sans" w:cs="Open Sans"/>
      <w:noProof/>
      <w:color w:val="365F91"/>
      <w:sz w:val="18"/>
      <w:szCs w:val="18"/>
    </w:rPr>
  </w:style>
  <w:style w:type="paragraph" w:styleId="ListBullet">
    <w:name w:val="List Bullet"/>
    <w:basedOn w:val="Normal"/>
    <w:uiPriority w:val="99"/>
    <w:unhideWhenUsed/>
    <w:qFormat/>
    <w:rsid w:val="00F93502"/>
    <w:pPr>
      <w:numPr>
        <w:numId w:val="23"/>
      </w:numPr>
    </w:pPr>
  </w:style>
  <w:style w:type="paragraph" w:styleId="ListBullet2">
    <w:name w:val="List Bullet 2"/>
    <w:basedOn w:val="Normal"/>
    <w:uiPriority w:val="99"/>
    <w:unhideWhenUsed/>
    <w:rsid w:val="00F93502"/>
    <w:pPr>
      <w:numPr>
        <w:ilvl w:val="1"/>
        <w:numId w:val="23"/>
      </w:numPr>
      <w:contextualSpacing/>
    </w:pPr>
  </w:style>
  <w:style w:type="paragraph" w:styleId="ListBullet3">
    <w:name w:val="List Bullet 3"/>
    <w:basedOn w:val="Normal"/>
    <w:uiPriority w:val="99"/>
    <w:unhideWhenUsed/>
    <w:rsid w:val="00F93502"/>
    <w:pPr>
      <w:numPr>
        <w:ilvl w:val="2"/>
        <w:numId w:val="23"/>
      </w:numPr>
      <w:contextualSpacing/>
    </w:pPr>
  </w:style>
  <w:style w:type="paragraph" w:styleId="ListBullet4">
    <w:name w:val="List Bullet 4"/>
    <w:basedOn w:val="Normal"/>
    <w:uiPriority w:val="99"/>
    <w:unhideWhenUsed/>
    <w:rsid w:val="00B430B6"/>
    <w:pPr>
      <w:numPr>
        <w:ilvl w:val="3"/>
        <w:numId w:val="18"/>
      </w:numPr>
      <w:spacing w:after="120"/>
    </w:pPr>
  </w:style>
  <w:style w:type="paragraph" w:styleId="ListBullet5">
    <w:name w:val="List Bullet 5"/>
    <w:basedOn w:val="Normal"/>
    <w:uiPriority w:val="99"/>
    <w:unhideWhenUsed/>
    <w:rsid w:val="00B430B6"/>
    <w:pPr>
      <w:numPr>
        <w:ilvl w:val="4"/>
        <w:numId w:val="18"/>
      </w:numPr>
      <w:spacing w:after="120"/>
    </w:pPr>
  </w:style>
  <w:style w:type="numbering" w:customStyle="1" w:styleId="ListBullets">
    <w:name w:val="ListBullets"/>
    <w:rsid w:val="00CD1CA4"/>
    <w:pPr>
      <w:numPr>
        <w:numId w:val="9"/>
      </w:numPr>
    </w:pPr>
  </w:style>
  <w:style w:type="paragraph" w:customStyle="1" w:styleId="TableNormal0">
    <w:name w:val="TableNormal"/>
    <w:basedOn w:val="Normal"/>
    <w:rsid w:val="00CD1CA4"/>
    <w:pPr>
      <w:keepNext/>
      <w:spacing w:before="60" w:after="40"/>
    </w:pPr>
  </w:style>
  <w:style w:type="paragraph" w:styleId="BalloonText">
    <w:name w:val="Balloon Text"/>
    <w:basedOn w:val="Normal"/>
    <w:link w:val="BalloonTextChar"/>
    <w:uiPriority w:val="99"/>
    <w:semiHidden/>
    <w:unhideWhenUsed/>
    <w:rsid w:val="00F93502"/>
    <w:rPr>
      <w:rFonts w:ascii="Segoe UI" w:hAnsi="Segoe UI" w:cs="Segoe UI"/>
    </w:rPr>
  </w:style>
  <w:style w:type="character" w:customStyle="1" w:styleId="BalloonTextChar">
    <w:name w:val="Balloon Text Char"/>
    <w:basedOn w:val="DefaultParagraphFont"/>
    <w:link w:val="BalloonText"/>
    <w:uiPriority w:val="99"/>
    <w:semiHidden/>
    <w:rsid w:val="00F93502"/>
    <w:rPr>
      <w:rFonts w:ascii="Segoe UI" w:hAnsi="Segoe UI" w:cs="Segoe UI"/>
      <w:noProof/>
      <w:color w:val="262626"/>
      <w:sz w:val="18"/>
      <w:szCs w:val="18"/>
    </w:rPr>
  </w:style>
  <w:style w:type="numbering" w:customStyle="1" w:styleId="Bullets">
    <w:name w:val="Bullets"/>
    <w:uiPriority w:val="99"/>
    <w:rsid w:val="00F93502"/>
    <w:pPr>
      <w:numPr>
        <w:numId w:val="19"/>
      </w:numPr>
    </w:pPr>
  </w:style>
  <w:style w:type="paragraph" w:customStyle="1" w:styleId="Bullets1">
    <w:name w:val="Bullets1"/>
    <w:basedOn w:val="Normal"/>
    <w:rsid w:val="00F93502"/>
    <w:pPr>
      <w:numPr>
        <w:numId w:val="20"/>
      </w:numPr>
    </w:pPr>
  </w:style>
  <w:style w:type="character" w:customStyle="1" w:styleId="Heading5Char">
    <w:name w:val="Heading 5 Char"/>
    <w:basedOn w:val="DefaultParagraphFont"/>
    <w:link w:val="Heading5"/>
    <w:uiPriority w:val="9"/>
    <w:rsid w:val="00F93502"/>
    <w:rPr>
      <w:rFonts w:asciiTheme="majorHAnsi" w:eastAsiaTheme="majorEastAsia" w:hAnsiTheme="majorHAnsi" w:cstheme="majorBidi"/>
      <w:noProof/>
      <w:color w:val="365F91" w:themeColor="accent1" w:themeShade="BF"/>
      <w:sz w:val="18"/>
      <w:szCs w:val="18"/>
    </w:rPr>
  </w:style>
  <w:style w:type="character" w:customStyle="1" w:styleId="Heading6Char">
    <w:name w:val="Heading 6 Char"/>
    <w:basedOn w:val="DefaultParagraphFont"/>
    <w:link w:val="Heading6"/>
    <w:uiPriority w:val="9"/>
    <w:rsid w:val="00F93502"/>
    <w:rPr>
      <w:rFonts w:asciiTheme="majorHAnsi" w:eastAsiaTheme="majorEastAsia" w:hAnsiTheme="majorHAnsi" w:cstheme="majorBidi"/>
      <w:noProof/>
      <w:color w:val="243F60" w:themeColor="accent1" w:themeShade="7F"/>
      <w:sz w:val="18"/>
      <w:szCs w:val="18"/>
    </w:rPr>
  </w:style>
  <w:style w:type="paragraph" w:styleId="ListParagraph">
    <w:name w:val="List Paragraph"/>
    <w:basedOn w:val="Normal"/>
    <w:uiPriority w:val="34"/>
    <w:qFormat/>
    <w:rsid w:val="00F93502"/>
    <w:pPr>
      <w:ind w:left="720"/>
    </w:pPr>
  </w:style>
  <w:style w:type="paragraph" w:customStyle="1" w:styleId="Numbering1">
    <w:name w:val="Numbering1"/>
    <w:qFormat/>
    <w:rsid w:val="00F93502"/>
    <w:pPr>
      <w:numPr>
        <w:numId w:val="27"/>
      </w:numPr>
      <w:spacing w:before="120" w:after="0" w:line="240" w:lineRule="auto"/>
    </w:pPr>
    <w:rPr>
      <w:rFonts w:ascii="Open Sans" w:hAnsi="Open Sans" w:cs="Open Sans"/>
      <w:noProof/>
      <w:color w:val="262626"/>
      <w:sz w:val="18"/>
      <w:szCs w:val="18"/>
    </w:rPr>
  </w:style>
  <w:style w:type="paragraph" w:customStyle="1" w:styleId="Numbering2">
    <w:name w:val="Numbering2"/>
    <w:basedOn w:val="Numbering1"/>
    <w:rsid w:val="00F93502"/>
    <w:pPr>
      <w:numPr>
        <w:ilvl w:val="1"/>
      </w:numPr>
    </w:pPr>
  </w:style>
  <w:style w:type="paragraph" w:customStyle="1" w:styleId="Numbering3">
    <w:name w:val="Numbering3"/>
    <w:basedOn w:val="Numbering2"/>
    <w:rsid w:val="00F93502"/>
    <w:pPr>
      <w:numPr>
        <w:ilvl w:val="2"/>
      </w:numPr>
    </w:pPr>
  </w:style>
  <w:style w:type="numbering" w:customStyle="1" w:styleId="Numberings">
    <w:name w:val="Numberings"/>
    <w:uiPriority w:val="99"/>
    <w:rsid w:val="00F93502"/>
    <w:pPr>
      <w:numPr>
        <w:numId w:val="24"/>
      </w:numPr>
    </w:pPr>
  </w:style>
  <w:style w:type="character" w:customStyle="1" w:styleId="Heading7Char">
    <w:name w:val="Heading 7 Char"/>
    <w:basedOn w:val="DefaultParagraphFont"/>
    <w:link w:val="Heading7"/>
    <w:rsid w:val="00F1455D"/>
    <w:rPr>
      <w:rFonts w:ascii="Tahoma" w:hAnsi="Tahoma" w:cs="Times New Roman"/>
      <w:sz w:val="48"/>
      <w:szCs w:val="20"/>
    </w:rPr>
  </w:style>
  <w:style w:type="paragraph" w:customStyle="1" w:styleId="Normal2">
    <w:name w:val="Normal 2"/>
    <w:basedOn w:val="Normal"/>
    <w:next w:val="Normal"/>
    <w:rsid w:val="00F1455D"/>
  </w:style>
  <w:style w:type="paragraph" w:customStyle="1" w:styleId="NormalSmall">
    <w:name w:val="Normal Small"/>
    <w:basedOn w:val="Normal"/>
    <w:rsid w:val="00F1455D"/>
    <w:pPr>
      <w:spacing w:before="60" w:line="240" w:lineRule="exact"/>
    </w:pPr>
    <w:rPr>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e5965-dcc4-4099-b184-709de1a50543">
      <Terms xmlns="http://schemas.microsoft.com/office/infopath/2007/PartnerControls"/>
    </lcf76f155ced4ddcb4097134ff3c332f>
    <TaxCatchAll xmlns="176f680b-7933-4214-8ea4-8515c753e1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FB3564B01F40A425288D4472C960" ma:contentTypeVersion="17" ma:contentTypeDescription="Create a new document." ma:contentTypeScope="" ma:versionID="6ccbb3e621548101b5a1bbadad898995">
  <xsd:schema xmlns:xsd="http://www.w3.org/2001/XMLSchema" xmlns:xs="http://www.w3.org/2001/XMLSchema" xmlns:p="http://schemas.microsoft.com/office/2006/metadata/properties" xmlns:ns2="2b9e5965-dcc4-4099-b184-709de1a50543" xmlns:ns3="176f680b-7933-4214-8ea4-8515c753e1ff" targetNamespace="http://schemas.microsoft.com/office/2006/metadata/properties" ma:root="true" ma:fieldsID="cdd29d73ebc3d0b2782fd123d3b80f2e" ns2:_="" ns3:_="">
    <xsd:import namespace="2b9e5965-dcc4-4099-b184-709de1a50543"/>
    <xsd:import namespace="176f680b-7933-4214-8ea4-8515c753e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e5965-dcc4-4099-b184-709de1a50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de159c-c124-4f57-8f69-1787b2ada7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f680b-7933-4214-8ea4-8515c753e1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e0a52a-82a0-444d-8f0f-930a859e481b}" ma:internalName="TaxCatchAll" ma:showField="CatchAllData" ma:web="176f680b-7933-4214-8ea4-8515c753e1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7B4D8-24D5-4217-A119-C08A3E6F81C3}">
  <ds:schemaRefs>
    <ds:schemaRef ds:uri="http://schemas.microsoft.com/sharepoint/v3/contenttype/forms"/>
  </ds:schemaRefs>
</ds:datastoreItem>
</file>

<file path=customXml/itemProps2.xml><?xml version="1.0" encoding="utf-8"?>
<ds:datastoreItem xmlns:ds="http://schemas.openxmlformats.org/officeDocument/2006/customXml" ds:itemID="{2C682BEA-BE77-476D-8313-0564B09EF1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A299C-BDC5-47F4-946A-3FD3CEC2EEF4}"/>
</file>

<file path=docProps/app.xml><?xml version="1.0" encoding="utf-8"?>
<Properties xmlns="http://schemas.openxmlformats.org/officeDocument/2006/extended-properties" xmlns:vt="http://schemas.openxmlformats.org/officeDocument/2006/docPropsVTypes">
  <Template>Normal.dotm</Template>
  <TotalTime>10</TotalTime>
  <Pages>5</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Turnbull</dc:creator>
  <cp:keywords/>
  <dc:description/>
  <cp:lastModifiedBy>Murray Nicholls</cp:lastModifiedBy>
  <cp:revision>39</cp:revision>
  <dcterms:created xsi:type="dcterms:W3CDTF">2022-03-08T00:00:00Z</dcterms:created>
  <dcterms:modified xsi:type="dcterms:W3CDTF">2024-03-13T00:27:00Z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0x0101000625E58F721781409EA738154BCD6EA1</vt:lpwstr>
  </property>
  <property fmtid="{D5CDD505-2E9C-101B-9397-08002B2CF9AE}" pid="3" name="Order">
    <vt:r8>401900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